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6B15" w:rsidRPr="00B534FF" w:rsidRDefault="004D6B15" w:rsidP="004D6B15">
      <w:pPr>
        <w:pStyle w:val="Heading1"/>
        <w:jc w:val="center"/>
        <w:rPr>
          <w:u w:val="single"/>
        </w:rPr>
      </w:pPr>
      <w:bookmarkStart w:id="0" w:name="_Hlk83309769"/>
      <w:bookmarkStart w:id="1" w:name="_Hlk76982805"/>
      <w:bookmarkEnd w:id="0"/>
      <w:r w:rsidRPr="00A279B8">
        <w:rPr>
          <w:u w:val="single"/>
        </w:rPr>
        <w:t>Interoperability Info Sheet for Health Plan</w:t>
      </w:r>
    </w:p>
    <w:p w:rsidR="004D6B15" w:rsidRPr="00256AEC" w:rsidRDefault="004D6B15" w:rsidP="004D6B15"/>
    <w:p w:rsidR="004D6B15" w:rsidRDefault="004D6B15" w:rsidP="004D6B15">
      <w:r>
        <w:t xml:space="preserve">The Centers for Medicare and Medicaid Services (CMS) established the </w:t>
      </w:r>
      <w:r w:rsidRPr="003B2D93">
        <w:rPr>
          <w:i/>
          <w:iCs/>
        </w:rPr>
        <w:t>Interoperability and Patient Access</w:t>
      </w:r>
      <w:r>
        <w:t xml:space="preserve"> rule to support the </w:t>
      </w:r>
      <w:r w:rsidRPr="003B2D93">
        <w:rPr>
          <w:i/>
          <w:iCs/>
        </w:rPr>
        <w:t>21</w:t>
      </w:r>
      <w:r w:rsidRPr="003B2D93">
        <w:rPr>
          <w:i/>
          <w:iCs/>
          <w:vertAlign w:val="superscript"/>
        </w:rPr>
        <w:t>st</w:t>
      </w:r>
      <w:r w:rsidRPr="003B2D93">
        <w:rPr>
          <w:i/>
          <w:iCs/>
        </w:rPr>
        <w:t xml:space="preserve"> Century Cures Act</w:t>
      </w:r>
      <w:r>
        <w:t xml:space="preserve"> and executive Order in 2019.</w:t>
      </w:r>
    </w:p>
    <w:p w:rsidR="004D6B15" w:rsidRPr="00A279B8" w:rsidRDefault="004D6B15" w:rsidP="004D6B15">
      <w:pPr>
        <w:rPr>
          <w:color w:val="2F5496" w:themeColor="accent1" w:themeShade="BF"/>
          <w:sz w:val="26"/>
          <w:szCs w:val="26"/>
          <w:u w:val="single"/>
        </w:rPr>
      </w:pPr>
      <w:r w:rsidRPr="00A279B8">
        <w:rPr>
          <w:color w:val="2F5496" w:themeColor="accent1" w:themeShade="BF"/>
          <w:sz w:val="26"/>
          <w:szCs w:val="26"/>
          <w:u w:val="single"/>
        </w:rPr>
        <w:t xml:space="preserve">Purpose:  </w:t>
      </w:r>
    </w:p>
    <w:p w:rsidR="004D6B15" w:rsidRDefault="00BB39FB" w:rsidP="004D6B15">
      <w:r>
        <w:t xml:space="preserve">As a </w:t>
      </w:r>
      <w:r w:rsidR="0050135A">
        <w:t>means “</w:t>
      </w:r>
      <w:r w:rsidR="004D6B15">
        <w:t xml:space="preserve">to improve the quality and accessibility of information that Americans need to make informed health care decisions, including data about health care prices and outcomes, while minimizing reporting burdens on affected health care providers and payers.” </w:t>
      </w:r>
    </w:p>
    <w:p w:rsidR="004D6B15" w:rsidRDefault="004D6B15" w:rsidP="004D6B15">
      <w:r>
        <w:t xml:space="preserve">In support of the </w:t>
      </w:r>
      <w:r w:rsidRPr="00A279B8">
        <w:rPr>
          <w:i/>
          <w:iCs/>
        </w:rPr>
        <w:t>Century Cures Act</w:t>
      </w:r>
      <w:r>
        <w:t xml:space="preserve">, </w:t>
      </w:r>
      <w:r w:rsidRPr="00A07E43">
        <w:t>West Virginia Senior Advantage</w:t>
      </w:r>
      <w:r>
        <w:t xml:space="preserve"> is working along with its respective vendors to provide you, the member, with greater access to your health insurance data. As a part of the first phase of this initiative, </w:t>
      </w:r>
      <w:r w:rsidRPr="00A07E43">
        <w:t>West Virginia Senior Advantage</w:t>
      </w:r>
      <w:r>
        <w:t xml:space="preserve"> and its vendors are providing members with the ability to connect to their health insurance data using standardized Patient Access through secure interfaced applications.   </w:t>
      </w:r>
    </w:p>
    <w:p w:rsidR="004D6B15" w:rsidRDefault="004D6B15" w:rsidP="004D6B15">
      <w:pPr>
        <w:rPr>
          <w:color w:val="2F5496" w:themeColor="accent1" w:themeShade="BF"/>
          <w:sz w:val="26"/>
          <w:szCs w:val="26"/>
          <w:u w:val="single"/>
        </w:rPr>
      </w:pPr>
      <w:r w:rsidRPr="0007782B">
        <w:rPr>
          <w:color w:val="2F5496" w:themeColor="accent1" w:themeShade="BF"/>
          <w:sz w:val="26"/>
          <w:szCs w:val="26"/>
          <w:u w:val="single"/>
        </w:rPr>
        <w:t>Privacy &amp; Security</w:t>
      </w:r>
      <w:r>
        <w:rPr>
          <w:color w:val="2F5496" w:themeColor="accent1" w:themeShade="BF"/>
          <w:sz w:val="26"/>
          <w:szCs w:val="26"/>
          <w:u w:val="single"/>
        </w:rPr>
        <w:t xml:space="preserve">  </w:t>
      </w:r>
    </w:p>
    <w:p w:rsidR="004D6B15" w:rsidRDefault="004D6B15" w:rsidP="004D6B15">
      <w:r>
        <w:t xml:space="preserve">Application services used for the </w:t>
      </w:r>
      <w:r w:rsidRPr="00344AF5">
        <w:rPr>
          <w:i/>
          <w:iCs/>
        </w:rPr>
        <w:t>Century Cures Act</w:t>
      </w:r>
      <w:r>
        <w:t xml:space="preserve">, are not owned by </w:t>
      </w:r>
      <w:r w:rsidRPr="00A07E43">
        <w:t>West Virginia Senior Advantage</w:t>
      </w:r>
    </w:p>
    <w:p w:rsidR="004D6B15" w:rsidRDefault="004D6B15" w:rsidP="004D6B15">
      <w:r>
        <w:t>They may collect information about you and your health.  Make sure to review all privacy policies.</w:t>
      </w:r>
    </w:p>
    <w:p w:rsidR="004D6B15" w:rsidRDefault="004D6B15" w:rsidP="004D6B15">
      <w:r>
        <w:t>Security and privacy are important.  Consider the following questions:</w:t>
      </w:r>
    </w:p>
    <w:p w:rsidR="004D6B15" w:rsidRPr="00D8564B" w:rsidRDefault="004D6B15" w:rsidP="004D6B15">
      <w:pPr>
        <w:numPr>
          <w:ilvl w:val="0"/>
          <w:numId w:val="1"/>
        </w:numPr>
        <w:autoSpaceDE w:val="0"/>
        <w:autoSpaceDN w:val="0"/>
        <w:adjustRightInd w:val="0"/>
        <w:spacing w:after="0" w:line="240" w:lineRule="auto"/>
        <w:rPr>
          <w:rFonts w:ascii="Calibri" w:hAnsi="Calibri" w:cs="Calibri"/>
          <w:color w:val="000000"/>
        </w:rPr>
      </w:pPr>
      <w:r w:rsidRPr="00D8564B">
        <w:rPr>
          <w:rFonts w:ascii="Calibri" w:hAnsi="Calibri" w:cs="Calibri"/>
          <w:color w:val="000000"/>
        </w:rPr>
        <w:t>What health information the app will collect</w:t>
      </w:r>
    </w:p>
    <w:p w:rsidR="004D6B15" w:rsidRPr="00D8564B" w:rsidRDefault="004D6B15" w:rsidP="004D6B15">
      <w:pPr>
        <w:numPr>
          <w:ilvl w:val="0"/>
          <w:numId w:val="1"/>
        </w:numPr>
        <w:autoSpaceDE w:val="0"/>
        <w:autoSpaceDN w:val="0"/>
        <w:adjustRightInd w:val="0"/>
        <w:spacing w:after="0" w:line="240" w:lineRule="auto"/>
        <w:rPr>
          <w:rFonts w:ascii="Calibri" w:hAnsi="Calibri" w:cs="Calibri"/>
          <w:color w:val="000000"/>
        </w:rPr>
      </w:pPr>
      <w:r w:rsidRPr="00D8564B">
        <w:rPr>
          <w:rFonts w:ascii="Calibri" w:hAnsi="Calibri" w:cs="Calibri"/>
          <w:color w:val="000000"/>
        </w:rPr>
        <w:t>What other information the app will collect</w:t>
      </w:r>
    </w:p>
    <w:p w:rsidR="004D6B15" w:rsidRPr="00D8564B" w:rsidRDefault="004D6B15" w:rsidP="004D6B15">
      <w:pPr>
        <w:numPr>
          <w:ilvl w:val="0"/>
          <w:numId w:val="1"/>
        </w:numPr>
        <w:autoSpaceDE w:val="0"/>
        <w:autoSpaceDN w:val="0"/>
        <w:adjustRightInd w:val="0"/>
        <w:spacing w:after="0" w:line="240" w:lineRule="auto"/>
        <w:rPr>
          <w:rFonts w:ascii="Calibri" w:hAnsi="Calibri" w:cs="Calibri"/>
          <w:color w:val="000000"/>
        </w:rPr>
      </w:pPr>
      <w:r w:rsidRPr="00D8564B">
        <w:rPr>
          <w:rFonts w:ascii="Calibri" w:hAnsi="Calibri" w:cs="Calibri"/>
          <w:color w:val="000000"/>
        </w:rPr>
        <w:t>If your identity will be stored</w:t>
      </w:r>
    </w:p>
    <w:p w:rsidR="004D6B15" w:rsidRPr="00D8564B" w:rsidRDefault="004D6B15" w:rsidP="004D6B15">
      <w:pPr>
        <w:numPr>
          <w:ilvl w:val="0"/>
          <w:numId w:val="1"/>
        </w:numPr>
        <w:autoSpaceDE w:val="0"/>
        <w:autoSpaceDN w:val="0"/>
        <w:adjustRightInd w:val="0"/>
        <w:spacing w:after="0" w:line="240" w:lineRule="auto"/>
        <w:rPr>
          <w:rFonts w:ascii="Calibri" w:hAnsi="Calibri" w:cs="Calibri"/>
          <w:color w:val="000000"/>
        </w:rPr>
      </w:pPr>
      <w:r w:rsidRPr="00D8564B">
        <w:rPr>
          <w:rFonts w:ascii="Calibri" w:hAnsi="Calibri" w:cs="Calibri"/>
          <w:color w:val="000000"/>
        </w:rPr>
        <w:t>If and how the app will use your information</w:t>
      </w:r>
    </w:p>
    <w:p w:rsidR="004D6B15" w:rsidRPr="00D8564B" w:rsidRDefault="004D6B15" w:rsidP="004D6B15">
      <w:pPr>
        <w:numPr>
          <w:ilvl w:val="0"/>
          <w:numId w:val="1"/>
        </w:numPr>
        <w:autoSpaceDE w:val="0"/>
        <w:autoSpaceDN w:val="0"/>
        <w:adjustRightInd w:val="0"/>
        <w:spacing w:after="0" w:line="240" w:lineRule="auto"/>
        <w:rPr>
          <w:rFonts w:ascii="Calibri" w:hAnsi="Calibri" w:cs="Calibri"/>
          <w:color w:val="000000"/>
        </w:rPr>
      </w:pPr>
      <w:r w:rsidRPr="00D8564B">
        <w:rPr>
          <w:rFonts w:ascii="Calibri" w:hAnsi="Calibri" w:cs="Calibri"/>
          <w:color w:val="000000"/>
        </w:rPr>
        <w:t>If and how the app will share your information</w:t>
      </w:r>
    </w:p>
    <w:p w:rsidR="004D6B15" w:rsidRPr="00D8564B" w:rsidRDefault="004D6B15" w:rsidP="004D6B15">
      <w:pPr>
        <w:numPr>
          <w:ilvl w:val="0"/>
          <w:numId w:val="1"/>
        </w:numPr>
        <w:autoSpaceDE w:val="0"/>
        <w:autoSpaceDN w:val="0"/>
        <w:adjustRightInd w:val="0"/>
        <w:spacing w:after="0" w:line="240" w:lineRule="auto"/>
        <w:rPr>
          <w:rFonts w:ascii="Calibri" w:hAnsi="Calibri" w:cs="Calibri"/>
          <w:color w:val="000000"/>
        </w:rPr>
      </w:pPr>
      <w:r w:rsidRPr="00D8564B">
        <w:rPr>
          <w:rFonts w:ascii="Calibri" w:hAnsi="Calibri" w:cs="Calibri"/>
          <w:color w:val="000000"/>
        </w:rPr>
        <w:t>Why and with whom the app will share your information</w:t>
      </w:r>
    </w:p>
    <w:p w:rsidR="004D6B15" w:rsidRPr="00D8564B" w:rsidRDefault="004D6B15" w:rsidP="004D6B15">
      <w:pPr>
        <w:numPr>
          <w:ilvl w:val="0"/>
          <w:numId w:val="1"/>
        </w:numPr>
        <w:autoSpaceDE w:val="0"/>
        <w:autoSpaceDN w:val="0"/>
        <w:adjustRightInd w:val="0"/>
        <w:spacing w:after="0" w:line="240" w:lineRule="auto"/>
        <w:rPr>
          <w:rFonts w:ascii="Calibri" w:hAnsi="Calibri" w:cs="Calibri"/>
          <w:color w:val="000000"/>
        </w:rPr>
      </w:pPr>
      <w:r w:rsidRPr="00D8564B">
        <w:rPr>
          <w:rFonts w:ascii="Calibri" w:hAnsi="Calibri" w:cs="Calibri"/>
          <w:color w:val="000000"/>
        </w:rPr>
        <w:t>If the app will sell your information</w:t>
      </w:r>
    </w:p>
    <w:p w:rsidR="004D6B15" w:rsidRPr="00D8564B" w:rsidRDefault="004D6B15" w:rsidP="004D6B15">
      <w:pPr>
        <w:numPr>
          <w:ilvl w:val="0"/>
          <w:numId w:val="1"/>
        </w:numPr>
        <w:autoSpaceDE w:val="0"/>
        <w:autoSpaceDN w:val="0"/>
        <w:adjustRightInd w:val="0"/>
        <w:spacing w:after="0" w:line="240" w:lineRule="auto"/>
        <w:rPr>
          <w:rFonts w:ascii="Calibri" w:hAnsi="Calibri" w:cs="Calibri"/>
          <w:color w:val="000000"/>
        </w:rPr>
      </w:pPr>
      <w:r w:rsidRPr="00D8564B">
        <w:rPr>
          <w:rFonts w:ascii="Calibri" w:hAnsi="Calibri" w:cs="Calibri"/>
          <w:color w:val="000000"/>
        </w:rPr>
        <w:t>If and how the app will let you know about changes to its policies</w:t>
      </w:r>
    </w:p>
    <w:p w:rsidR="004D6B15" w:rsidRPr="00D8564B" w:rsidRDefault="004D6B15" w:rsidP="004D6B15">
      <w:pPr>
        <w:numPr>
          <w:ilvl w:val="0"/>
          <w:numId w:val="1"/>
        </w:numPr>
        <w:autoSpaceDE w:val="0"/>
        <w:autoSpaceDN w:val="0"/>
        <w:adjustRightInd w:val="0"/>
        <w:spacing w:after="0" w:line="240" w:lineRule="auto"/>
        <w:rPr>
          <w:rFonts w:ascii="Calibri" w:hAnsi="Calibri" w:cs="Calibri"/>
          <w:color w:val="000000"/>
        </w:rPr>
      </w:pPr>
      <w:r w:rsidRPr="00D8564B">
        <w:rPr>
          <w:rFonts w:ascii="Calibri" w:hAnsi="Calibri" w:cs="Calibri"/>
          <w:color w:val="000000"/>
        </w:rPr>
        <w:t>If and how you can limit the app’s use of your information</w:t>
      </w:r>
    </w:p>
    <w:p w:rsidR="004D6B15" w:rsidRPr="00774229" w:rsidRDefault="004D6B15" w:rsidP="004D6B15">
      <w:pPr>
        <w:numPr>
          <w:ilvl w:val="0"/>
          <w:numId w:val="1"/>
        </w:numPr>
        <w:autoSpaceDE w:val="0"/>
        <w:autoSpaceDN w:val="0"/>
        <w:adjustRightInd w:val="0"/>
        <w:spacing w:after="0" w:line="240" w:lineRule="auto"/>
        <w:rPr>
          <w:rFonts w:ascii="Calibri" w:hAnsi="Calibri" w:cs="Calibri"/>
          <w:color w:val="000000"/>
        </w:rPr>
      </w:pPr>
      <w:r w:rsidRPr="00774229">
        <w:rPr>
          <w:rFonts w:ascii="Calibri" w:hAnsi="Calibri" w:cs="Calibri"/>
          <w:color w:val="000000"/>
        </w:rPr>
        <w:t>If and how the app protects your information</w:t>
      </w:r>
    </w:p>
    <w:p w:rsidR="004D6B15" w:rsidRPr="00774229" w:rsidRDefault="004D6B15" w:rsidP="004D6B15">
      <w:pPr>
        <w:numPr>
          <w:ilvl w:val="0"/>
          <w:numId w:val="1"/>
        </w:numPr>
        <w:autoSpaceDE w:val="0"/>
        <w:autoSpaceDN w:val="0"/>
        <w:adjustRightInd w:val="0"/>
        <w:spacing w:after="0" w:line="240" w:lineRule="auto"/>
        <w:rPr>
          <w:rFonts w:ascii="Calibri" w:hAnsi="Calibri" w:cs="Calibri"/>
          <w:color w:val="000000"/>
        </w:rPr>
      </w:pPr>
      <w:r w:rsidRPr="00774229">
        <w:rPr>
          <w:rFonts w:ascii="Calibri" w:hAnsi="Calibri" w:cs="Calibri"/>
          <w:color w:val="000000"/>
        </w:rPr>
        <w:t>How using this app could affect others, such as your family</w:t>
      </w:r>
    </w:p>
    <w:p w:rsidR="004D6B15" w:rsidRPr="00774229" w:rsidRDefault="004D6B15" w:rsidP="004D6B15">
      <w:pPr>
        <w:numPr>
          <w:ilvl w:val="0"/>
          <w:numId w:val="1"/>
        </w:numPr>
        <w:autoSpaceDE w:val="0"/>
        <w:autoSpaceDN w:val="0"/>
        <w:adjustRightInd w:val="0"/>
        <w:spacing w:after="0" w:line="240" w:lineRule="auto"/>
        <w:rPr>
          <w:rFonts w:ascii="Calibri" w:hAnsi="Calibri" w:cs="Calibri"/>
          <w:color w:val="000000"/>
        </w:rPr>
      </w:pPr>
      <w:r w:rsidRPr="00774229">
        <w:rPr>
          <w:rFonts w:ascii="Calibri" w:hAnsi="Calibri" w:cs="Calibri"/>
          <w:color w:val="000000"/>
        </w:rPr>
        <w:t>If and how you can see your information and correct any mistakes</w:t>
      </w:r>
    </w:p>
    <w:p w:rsidR="004D6B15" w:rsidRPr="00774229" w:rsidRDefault="004D6B15" w:rsidP="004D6B15">
      <w:pPr>
        <w:numPr>
          <w:ilvl w:val="0"/>
          <w:numId w:val="1"/>
        </w:numPr>
        <w:autoSpaceDE w:val="0"/>
        <w:autoSpaceDN w:val="0"/>
        <w:adjustRightInd w:val="0"/>
        <w:spacing w:after="0" w:line="240" w:lineRule="auto"/>
        <w:rPr>
          <w:rFonts w:ascii="Calibri" w:hAnsi="Calibri" w:cs="Calibri"/>
          <w:color w:val="000000"/>
        </w:rPr>
      </w:pPr>
      <w:r w:rsidRPr="00774229">
        <w:rPr>
          <w:rFonts w:ascii="Calibri" w:hAnsi="Calibri" w:cs="Calibri"/>
          <w:color w:val="000000"/>
        </w:rPr>
        <w:t>How to send complaints to the app</w:t>
      </w:r>
    </w:p>
    <w:p w:rsidR="004D6B15" w:rsidRPr="00774229" w:rsidRDefault="004D6B15" w:rsidP="004D6B15">
      <w:pPr>
        <w:numPr>
          <w:ilvl w:val="0"/>
          <w:numId w:val="1"/>
        </w:numPr>
        <w:autoSpaceDE w:val="0"/>
        <w:autoSpaceDN w:val="0"/>
        <w:adjustRightInd w:val="0"/>
        <w:spacing w:after="0" w:line="240" w:lineRule="auto"/>
        <w:rPr>
          <w:rFonts w:ascii="Calibri" w:hAnsi="Calibri" w:cs="Calibri"/>
          <w:color w:val="000000"/>
        </w:rPr>
      </w:pPr>
      <w:r w:rsidRPr="00774229">
        <w:rPr>
          <w:rFonts w:ascii="Calibri" w:hAnsi="Calibri" w:cs="Calibri"/>
          <w:color w:val="000000"/>
        </w:rPr>
        <w:t>How to delete your account or information</w:t>
      </w:r>
    </w:p>
    <w:p w:rsidR="004D6B15" w:rsidRPr="00774229" w:rsidRDefault="004D6B15" w:rsidP="004D6B15">
      <w:pPr>
        <w:numPr>
          <w:ilvl w:val="0"/>
          <w:numId w:val="1"/>
        </w:numPr>
        <w:autoSpaceDE w:val="0"/>
        <w:autoSpaceDN w:val="0"/>
        <w:adjustRightInd w:val="0"/>
        <w:spacing w:after="0" w:line="240" w:lineRule="auto"/>
        <w:rPr>
          <w:rFonts w:ascii="Calibri" w:hAnsi="Calibri" w:cs="Calibri"/>
          <w:color w:val="000000"/>
        </w:rPr>
      </w:pPr>
      <w:r w:rsidRPr="00774229">
        <w:rPr>
          <w:rFonts w:ascii="Calibri" w:hAnsi="Calibri" w:cs="Calibri"/>
          <w:color w:val="000000"/>
        </w:rPr>
        <w:t>If and how you can stop the app from seeing or using your information</w:t>
      </w:r>
    </w:p>
    <w:p w:rsidR="004D6B15" w:rsidRDefault="004D6B15" w:rsidP="004D6B15">
      <w:pPr>
        <w:numPr>
          <w:ilvl w:val="0"/>
          <w:numId w:val="1"/>
        </w:numPr>
        <w:autoSpaceDE w:val="0"/>
        <w:autoSpaceDN w:val="0"/>
        <w:adjustRightInd w:val="0"/>
        <w:spacing w:after="0" w:line="240" w:lineRule="auto"/>
        <w:rPr>
          <w:rFonts w:ascii="Calibri" w:hAnsi="Calibri" w:cs="Calibri"/>
          <w:color w:val="000000"/>
        </w:rPr>
      </w:pPr>
      <w:r w:rsidRPr="00774229">
        <w:rPr>
          <w:rFonts w:ascii="Calibri" w:hAnsi="Calibri" w:cs="Calibri"/>
          <w:color w:val="000000"/>
        </w:rPr>
        <w:t>If and how the app will let you know if there is a security breach</w:t>
      </w:r>
    </w:p>
    <w:p w:rsidR="004D6B15" w:rsidRPr="00774229" w:rsidRDefault="004D6B15" w:rsidP="004D6B15">
      <w:pPr>
        <w:autoSpaceDE w:val="0"/>
        <w:autoSpaceDN w:val="0"/>
        <w:adjustRightInd w:val="0"/>
        <w:spacing w:after="0" w:line="240" w:lineRule="auto"/>
        <w:rPr>
          <w:rFonts w:ascii="Calibri" w:hAnsi="Calibri" w:cs="Calibri"/>
          <w:color w:val="000000"/>
          <w:sz w:val="23"/>
          <w:szCs w:val="23"/>
        </w:rPr>
      </w:pPr>
    </w:p>
    <w:p w:rsidR="004D6B15" w:rsidRPr="00774229" w:rsidRDefault="004D6B15" w:rsidP="004D6B15">
      <w:pPr>
        <w:spacing w:after="0" w:line="240" w:lineRule="auto"/>
        <w:rPr>
          <w:rFonts w:ascii="Calibri" w:hAnsi="Calibri" w:cs="Calibri"/>
          <w:b/>
          <w:bCs/>
          <w:color w:val="000000"/>
          <w:sz w:val="23"/>
          <w:szCs w:val="23"/>
        </w:rPr>
      </w:pPr>
      <w:bookmarkStart w:id="2" w:name="_Hlk51662603"/>
      <w:r w:rsidRPr="00774229">
        <w:rPr>
          <w:b/>
          <w:bCs/>
          <w:sz w:val="23"/>
          <w:szCs w:val="23"/>
        </w:rPr>
        <w:t>Sensitive Health Information:</w:t>
      </w:r>
    </w:p>
    <w:p w:rsidR="004D6B15" w:rsidRPr="00774229" w:rsidRDefault="004D6B15" w:rsidP="004D6B15">
      <w:pPr>
        <w:spacing w:after="0" w:line="240" w:lineRule="auto"/>
      </w:pPr>
      <w:r w:rsidRPr="00774229">
        <w:t>You must first allow us to give apps sensitive health information about:</w:t>
      </w:r>
    </w:p>
    <w:tbl>
      <w:tblPr>
        <w:tblStyle w:val="TableGrid"/>
        <w:tblW w:w="0" w:type="auto"/>
        <w:tblInd w:w="720" w:type="dxa"/>
        <w:tblLook w:val="04A0" w:firstRow="1" w:lastRow="0" w:firstColumn="1" w:lastColumn="0" w:noHBand="0" w:noVBand="1"/>
      </w:tblPr>
      <w:tblGrid>
        <w:gridCol w:w="3048"/>
        <w:gridCol w:w="3081"/>
        <w:gridCol w:w="3077"/>
      </w:tblGrid>
      <w:tr w:rsidR="0056732F" w:rsidTr="0056732F">
        <w:tc>
          <w:tcPr>
            <w:tcW w:w="3048" w:type="dxa"/>
          </w:tcPr>
          <w:p w:rsidR="0056732F" w:rsidRPr="00774229" w:rsidRDefault="0056732F" w:rsidP="0056732F">
            <w:pPr>
              <w:numPr>
                <w:ilvl w:val="0"/>
                <w:numId w:val="2"/>
              </w:numPr>
              <w:contextualSpacing/>
              <w:rPr>
                <w:rFonts w:ascii="Calibri" w:hAnsi="Calibri" w:cs="Calibri"/>
              </w:rPr>
            </w:pPr>
            <w:r w:rsidRPr="00774229">
              <w:rPr>
                <w:rFonts w:ascii="Calibri" w:hAnsi="Calibri" w:cs="Calibri"/>
              </w:rPr>
              <w:t xml:space="preserve">Substance </w:t>
            </w:r>
            <w:r>
              <w:rPr>
                <w:rFonts w:ascii="Calibri" w:hAnsi="Calibri" w:cs="Calibri"/>
              </w:rPr>
              <w:t>u</w:t>
            </w:r>
            <w:r w:rsidRPr="00774229">
              <w:rPr>
                <w:rFonts w:ascii="Calibri" w:hAnsi="Calibri" w:cs="Calibri"/>
              </w:rPr>
              <w:t>se</w:t>
            </w:r>
            <w:r>
              <w:rPr>
                <w:rFonts w:ascii="Calibri" w:hAnsi="Calibri" w:cs="Calibri"/>
              </w:rPr>
              <w:t xml:space="preserve"> disorder</w:t>
            </w:r>
          </w:p>
          <w:p w:rsidR="0056732F" w:rsidRDefault="0056732F" w:rsidP="004D6B15">
            <w:pPr>
              <w:contextualSpacing/>
            </w:pPr>
          </w:p>
        </w:tc>
        <w:tc>
          <w:tcPr>
            <w:tcW w:w="3081" w:type="dxa"/>
          </w:tcPr>
          <w:p w:rsidR="0056732F" w:rsidRPr="00774229" w:rsidRDefault="0056732F" w:rsidP="0056732F">
            <w:pPr>
              <w:numPr>
                <w:ilvl w:val="0"/>
                <w:numId w:val="2"/>
              </w:numPr>
              <w:contextualSpacing/>
              <w:rPr>
                <w:rFonts w:ascii="Calibri" w:hAnsi="Calibri" w:cs="Calibri"/>
              </w:rPr>
            </w:pPr>
            <w:r w:rsidRPr="00774229">
              <w:rPr>
                <w:rFonts w:ascii="Calibri" w:hAnsi="Calibri" w:cs="Calibri"/>
              </w:rPr>
              <w:t>HIV/AIDS</w:t>
            </w:r>
          </w:p>
          <w:p w:rsidR="0056732F" w:rsidRDefault="0056732F" w:rsidP="004D6B15">
            <w:pPr>
              <w:contextualSpacing/>
            </w:pPr>
          </w:p>
        </w:tc>
        <w:tc>
          <w:tcPr>
            <w:tcW w:w="3077" w:type="dxa"/>
          </w:tcPr>
          <w:p w:rsidR="0056732F" w:rsidRPr="00774229" w:rsidRDefault="0056732F" w:rsidP="0056732F">
            <w:pPr>
              <w:numPr>
                <w:ilvl w:val="0"/>
                <w:numId w:val="2"/>
              </w:numPr>
              <w:contextualSpacing/>
              <w:rPr>
                <w:rFonts w:ascii="Calibri" w:hAnsi="Calibri" w:cs="Calibri"/>
              </w:rPr>
            </w:pPr>
            <w:r w:rsidRPr="00774229">
              <w:rPr>
                <w:rFonts w:ascii="Calibri" w:hAnsi="Calibri" w:cs="Calibri"/>
              </w:rPr>
              <w:t>Psychotherapy</w:t>
            </w:r>
          </w:p>
          <w:p w:rsidR="0056732F" w:rsidRDefault="0056732F" w:rsidP="004D6B15">
            <w:pPr>
              <w:contextualSpacing/>
            </w:pPr>
          </w:p>
        </w:tc>
      </w:tr>
      <w:tr w:rsidR="0056732F" w:rsidTr="0056732F">
        <w:tc>
          <w:tcPr>
            <w:tcW w:w="3048" w:type="dxa"/>
          </w:tcPr>
          <w:p w:rsidR="0056732F" w:rsidRPr="00774229" w:rsidRDefault="0056732F" w:rsidP="0056732F">
            <w:pPr>
              <w:numPr>
                <w:ilvl w:val="0"/>
                <w:numId w:val="2"/>
              </w:numPr>
              <w:contextualSpacing/>
              <w:rPr>
                <w:rFonts w:ascii="Calibri" w:hAnsi="Calibri" w:cs="Calibri"/>
              </w:rPr>
            </w:pPr>
            <w:r w:rsidRPr="00774229">
              <w:rPr>
                <w:rFonts w:ascii="Calibri" w:hAnsi="Calibri" w:cs="Calibri"/>
              </w:rPr>
              <w:t>Reproductive health</w:t>
            </w:r>
          </w:p>
          <w:p w:rsidR="0056732F" w:rsidRPr="00774229" w:rsidRDefault="0056732F" w:rsidP="0056732F">
            <w:pPr>
              <w:ind w:left="720"/>
              <w:contextualSpacing/>
              <w:rPr>
                <w:rFonts w:ascii="Calibri" w:hAnsi="Calibri" w:cs="Calibri"/>
              </w:rPr>
            </w:pPr>
          </w:p>
        </w:tc>
        <w:tc>
          <w:tcPr>
            <w:tcW w:w="3081" w:type="dxa"/>
          </w:tcPr>
          <w:p w:rsidR="0056732F" w:rsidRPr="00774229" w:rsidRDefault="0056732F" w:rsidP="0056732F">
            <w:pPr>
              <w:numPr>
                <w:ilvl w:val="0"/>
                <w:numId w:val="2"/>
              </w:numPr>
              <w:contextualSpacing/>
              <w:rPr>
                <w:rFonts w:ascii="Calibri" w:hAnsi="Calibri" w:cs="Calibri"/>
              </w:rPr>
            </w:pPr>
            <w:r w:rsidRPr="00774229">
              <w:rPr>
                <w:rFonts w:ascii="Calibri" w:hAnsi="Calibri" w:cs="Calibri"/>
              </w:rPr>
              <w:t>Communicable disease</w:t>
            </w:r>
          </w:p>
          <w:p w:rsidR="0056732F" w:rsidRPr="00774229" w:rsidRDefault="0056732F" w:rsidP="0056732F">
            <w:pPr>
              <w:ind w:left="720"/>
              <w:contextualSpacing/>
              <w:rPr>
                <w:rFonts w:ascii="Calibri" w:hAnsi="Calibri" w:cs="Calibri"/>
              </w:rPr>
            </w:pPr>
          </w:p>
        </w:tc>
        <w:tc>
          <w:tcPr>
            <w:tcW w:w="3077" w:type="dxa"/>
          </w:tcPr>
          <w:p w:rsidR="0056732F" w:rsidRPr="00774229" w:rsidRDefault="0056732F" w:rsidP="0056732F">
            <w:pPr>
              <w:numPr>
                <w:ilvl w:val="0"/>
                <w:numId w:val="2"/>
              </w:numPr>
              <w:contextualSpacing/>
              <w:rPr>
                <w:rFonts w:ascii="Calibri" w:hAnsi="Calibri" w:cs="Calibri"/>
              </w:rPr>
            </w:pPr>
            <w:r w:rsidRPr="00774229">
              <w:rPr>
                <w:rFonts w:ascii="Calibri" w:hAnsi="Calibri" w:cs="Calibri"/>
              </w:rPr>
              <w:t>Other sensitive health information</w:t>
            </w:r>
          </w:p>
          <w:p w:rsidR="0056732F" w:rsidRPr="00774229" w:rsidRDefault="0056732F" w:rsidP="0056732F">
            <w:pPr>
              <w:ind w:left="720"/>
              <w:contextualSpacing/>
              <w:rPr>
                <w:rFonts w:ascii="Calibri" w:hAnsi="Calibri" w:cs="Calibri"/>
              </w:rPr>
            </w:pPr>
          </w:p>
        </w:tc>
      </w:tr>
    </w:tbl>
    <w:p w:rsidR="004D6B15" w:rsidRPr="00774229" w:rsidRDefault="004D6B15" w:rsidP="004D6B15">
      <w:pPr>
        <w:spacing w:after="0" w:line="240" w:lineRule="auto"/>
        <w:ind w:left="720"/>
        <w:contextualSpacing/>
      </w:pPr>
    </w:p>
    <w:p w:rsidR="004D6B15" w:rsidRPr="00774229" w:rsidRDefault="00AB7F68" w:rsidP="004D6B15">
      <w:pPr>
        <w:spacing w:after="0" w:line="240" w:lineRule="auto"/>
        <w:contextualSpacing/>
      </w:pPr>
      <w:r>
        <w:t>T</w:t>
      </w:r>
      <w:r w:rsidR="004D6B15" w:rsidRPr="00774229">
        <w:t xml:space="preserve">his information </w:t>
      </w:r>
      <w:r>
        <w:t>will not be released</w:t>
      </w:r>
      <w:r w:rsidR="004D6B15" w:rsidRPr="00774229">
        <w:t xml:space="preserve"> without your permission.</w:t>
      </w:r>
    </w:p>
    <w:bookmarkEnd w:id="2"/>
    <w:p w:rsidR="004D6B15" w:rsidRDefault="004D6B15" w:rsidP="004D6B15"/>
    <w:p w:rsidR="004D6B15" w:rsidRDefault="004D6B15" w:rsidP="004D6B15">
      <w:pPr>
        <w:rPr>
          <w:color w:val="2F5496" w:themeColor="accent1" w:themeShade="BF"/>
          <w:sz w:val="26"/>
          <w:szCs w:val="26"/>
          <w:u w:val="single"/>
        </w:rPr>
      </w:pPr>
      <w:r>
        <w:rPr>
          <w:color w:val="2F5496" w:themeColor="accent1" w:themeShade="BF"/>
          <w:sz w:val="26"/>
          <w:szCs w:val="26"/>
          <w:u w:val="single"/>
        </w:rPr>
        <w:t>Important Links</w:t>
      </w:r>
    </w:p>
    <w:p w:rsidR="004D6B15" w:rsidRPr="009D78D8" w:rsidRDefault="004D6B15" w:rsidP="004D6B15">
      <w:r w:rsidRPr="009D78D8">
        <w:t>The</w:t>
      </w:r>
      <w:r>
        <w:t xml:space="preserve"> Health Insurance Portability and Accountability Act (HIPPA) is a federal law that protects health information.  </w:t>
      </w:r>
    </w:p>
    <w:p w:rsidR="004D6B15" w:rsidRDefault="00602903" w:rsidP="004D6B15">
      <w:pPr>
        <w:rPr>
          <w:sz w:val="20"/>
          <w:szCs w:val="20"/>
        </w:rPr>
      </w:pPr>
      <w:hyperlink r:id="rId8" w:history="1">
        <w:r w:rsidR="004D6B15" w:rsidRPr="009D78D8">
          <w:rPr>
            <w:rStyle w:val="Hyperlink"/>
            <w:sz w:val="20"/>
            <w:szCs w:val="20"/>
          </w:rPr>
          <w:t>https://www.hhs.gov/hipaa/for-individuals/guidance-materials-for-consumers/index.html</w:t>
        </w:r>
      </w:hyperlink>
      <w:r w:rsidR="004D6B15" w:rsidRPr="009D78D8">
        <w:rPr>
          <w:sz w:val="20"/>
          <w:szCs w:val="20"/>
        </w:rPr>
        <w:tab/>
      </w:r>
    </w:p>
    <w:p w:rsidR="004D6B15" w:rsidRPr="0037717C" w:rsidRDefault="004D6B15" w:rsidP="004D6B15">
      <w:r w:rsidRPr="0037717C">
        <w:t>If you believe an application has misused your information</w:t>
      </w:r>
    </w:p>
    <w:p w:rsidR="004D6B15" w:rsidRPr="00AB7F68" w:rsidRDefault="004D6B15" w:rsidP="00AB7F68">
      <w:pPr>
        <w:pStyle w:val="ListParagraph"/>
        <w:numPr>
          <w:ilvl w:val="0"/>
          <w:numId w:val="12"/>
        </w:numPr>
        <w:rPr>
          <w:sz w:val="20"/>
          <w:szCs w:val="20"/>
        </w:rPr>
      </w:pPr>
      <w:r w:rsidRPr="00AB7F68">
        <w:rPr>
          <w:sz w:val="20"/>
          <w:szCs w:val="20"/>
        </w:rPr>
        <w:t>You have the right to file a complaint with OCR under HIPAA, by visiting:</w:t>
      </w:r>
    </w:p>
    <w:p w:rsidR="004D6B15" w:rsidRPr="009D78D8" w:rsidRDefault="004D6B15" w:rsidP="00AB7F68">
      <w:pPr>
        <w:ind w:left="1440"/>
        <w:rPr>
          <w:sz w:val="20"/>
          <w:szCs w:val="20"/>
        </w:rPr>
      </w:pPr>
      <w:r w:rsidRPr="009D78D8">
        <w:rPr>
          <w:rStyle w:val="Hyperlink"/>
          <w:sz w:val="20"/>
          <w:szCs w:val="20"/>
        </w:rPr>
        <w:t xml:space="preserve"> </w:t>
      </w:r>
      <w:hyperlink r:id="rId9" w:history="1">
        <w:r w:rsidRPr="009D78D8">
          <w:rPr>
            <w:rStyle w:val="Hyperlink"/>
            <w:sz w:val="20"/>
            <w:szCs w:val="20"/>
          </w:rPr>
          <w:t>https://www.hhs.gov/hipaa/filing-a-complaint/index.html</w:t>
        </w:r>
      </w:hyperlink>
      <w:r w:rsidRPr="009D78D8">
        <w:rPr>
          <w:sz w:val="20"/>
          <w:szCs w:val="20"/>
        </w:rPr>
        <w:t xml:space="preserve"> </w:t>
      </w:r>
    </w:p>
    <w:p w:rsidR="004D6B15" w:rsidRPr="00AB7F68" w:rsidRDefault="004D6B15" w:rsidP="00AB7F68">
      <w:pPr>
        <w:pStyle w:val="ListParagraph"/>
        <w:numPr>
          <w:ilvl w:val="0"/>
          <w:numId w:val="12"/>
        </w:numPr>
        <w:rPr>
          <w:sz w:val="20"/>
          <w:szCs w:val="20"/>
        </w:rPr>
      </w:pPr>
      <w:r w:rsidRPr="00AB7F68">
        <w:rPr>
          <w:sz w:val="20"/>
          <w:szCs w:val="20"/>
        </w:rPr>
        <w:t xml:space="preserve">Individuals can file a complaint with OCR using the OCR complaint portal: </w:t>
      </w:r>
    </w:p>
    <w:p w:rsidR="004D6B15" w:rsidRPr="009D78D8" w:rsidRDefault="00602903" w:rsidP="00AB7F68">
      <w:pPr>
        <w:ind w:left="1440"/>
        <w:rPr>
          <w:sz w:val="20"/>
          <w:szCs w:val="20"/>
        </w:rPr>
      </w:pPr>
      <w:hyperlink r:id="rId10" w:history="1">
        <w:r w:rsidR="004D6B15" w:rsidRPr="00BC0FDE">
          <w:rPr>
            <w:rStyle w:val="Hyperlink"/>
            <w:sz w:val="20"/>
            <w:szCs w:val="20"/>
          </w:rPr>
          <w:t>https://ocrportal.hhs.gov/ocr/smartscreen/main.jsf</w:t>
        </w:r>
      </w:hyperlink>
    </w:p>
    <w:p w:rsidR="004D6B15" w:rsidRPr="00AB7F68" w:rsidRDefault="004D6B15" w:rsidP="00AB7F68">
      <w:pPr>
        <w:pStyle w:val="ListParagraph"/>
        <w:numPr>
          <w:ilvl w:val="0"/>
          <w:numId w:val="12"/>
        </w:numPr>
        <w:rPr>
          <w:sz w:val="20"/>
          <w:szCs w:val="20"/>
        </w:rPr>
      </w:pPr>
      <w:r w:rsidRPr="00AB7F68">
        <w:rPr>
          <w:sz w:val="20"/>
          <w:szCs w:val="20"/>
        </w:rPr>
        <w:t xml:space="preserve">Individuals can file a complaint with the FTC using the FTC complaint assistant: </w:t>
      </w:r>
    </w:p>
    <w:p w:rsidR="004D6B15" w:rsidRPr="0037717C" w:rsidRDefault="00602903" w:rsidP="00AB7F68">
      <w:pPr>
        <w:ind w:left="1440"/>
        <w:rPr>
          <w:rStyle w:val="Hyperlink"/>
          <w:color w:val="auto"/>
          <w:sz w:val="20"/>
          <w:szCs w:val="20"/>
        </w:rPr>
      </w:pPr>
      <w:hyperlink r:id="rId11" w:anchor="crnt&amp;panel1-1" w:history="1">
        <w:r w:rsidR="004D6B15" w:rsidRPr="00BC0FDE">
          <w:rPr>
            <w:rStyle w:val="Hyperlink"/>
            <w:sz w:val="20"/>
            <w:szCs w:val="20"/>
          </w:rPr>
          <w:t>https://www.ftccomplaintassistant.gov/#crnt&amp;panel1-1</w:t>
        </w:r>
      </w:hyperlink>
    </w:p>
    <w:p w:rsidR="004D6B15" w:rsidRPr="00AB7F68" w:rsidRDefault="004D6B15" w:rsidP="00AB7F68">
      <w:pPr>
        <w:pStyle w:val="ListParagraph"/>
        <w:numPr>
          <w:ilvl w:val="0"/>
          <w:numId w:val="12"/>
        </w:numPr>
        <w:rPr>
          <w:sz w:val="20"/>
          <w:szCs w:val="20"/>
        </w:rPr>
      </w:pPr>
      <w:r w:rsidRPr="00AB7F68">
        <w:rPr>
          <w:sz w:val="20"/>
          <w:szCs w:val="20"/>
        </w:rPr>
        <w:t xml:space="preserve">The FTC provides information about mobile app privacy and security for consumers here: </w:t>
      </w:r>
    </w:p>
    <w:p w:rsidR="004D6B15" w:rsidRPr="009D78D8" w:rsidRDefault="00602903" w:rsidP="00AB7F68">
      <w:pPr>
        <w:ind w:left="1440"/>
        <w:rPr>
          <w:rStyle w:val="Hyperlink"/>
          <w:color w:val="auto"/>
          <w:sz w:val="20"/>
          <w:szCs w:val="20"/>
        </w:rPr>
      </w:pPr>
      <w:hyperlink r:id="rId12" w:history="1">
        <w:r w:rsidR="004D6B15" w:rsidRPr="00BC0FDE">
          <w:rPr>
            <w:rStyle w:val="Hyperlink"/>
            <w:sz w:val="20"/>
            <w:szCs w:val="20"/>
          </w:rPr>
          <w:t>https://www.consumer.ftc.gov/articles/0018-understanding-mobile-apps</w:t>
        </w:r>
      </w:hyperlink>
    </w:p>
    <w:p w:rsidR="00AB7F68" w:rsidRDefault="00AB7F68" w:rsidP="004D6B15">
      <w:pPr>
        <w:rPr>
          <w:color w:val="2F5496" w:themeColor="accent1" w:themeShade="BF"/>
          <w:sz w:val="26"/>
          <w:szCs w:val="26"/>
          <w:u w:val="single"/>
        </w:rPr>
      </w:pPr>
    </w:p>
    <w:p w:rsidR="00AB7F68" w:rsidRDefault="00AB7F68" w:rsidP="004D6B15">
      <w:pPr>
        <w:rPr>
          <w:color w:val="2F5496" w:themeColor="accent1" w:themeShade="BF"/>
          <w:sz w:val="26"/>
          <w:szCs w:val="26"/>
          <w:u w:val="single"/>
        </w:rPr>
      </w:pPr>
    </w:p>
    <w:p w:rsidR="004D6B15" w:rsidRDefault="004D6B15" w:rsidP="004D6B15">
      <w:pPr>
        <w:rPr>
          <w:color w:val="2F5496" w:themeColor="accent1" w:themeShade="BF"/>
          <w:sz w:val="26"/>
          <w:szCs w:val="26"/>
          <w:u w:val="single"/>
        </w:rPr>
      </w:pPr>
      <w:r w:rsidRPr="00A279B8">
        <w:rPr>
          <w:color w:val="2F5496" w:themeColor="accent1" w:themeShade="BF"/>
          <w:sz w:val="26"/>
          <w:szCs w:val="26"/>
          <w:u w:val="single"/>
        </w:rPr>
        <w:t>Next Steps:</w:t>
      </w:r>
    </w:p>
    <w:p w:rsidR="00580FFA" w:rsidRPr="0050135A" w:rsidRDefault="004D6B15" w:rsidP="00580FFA">
      <w:pPr>
        <w:pStyle w:val="Default"/>
        <w:rPr>
          <w:b/>
          <w:bCs/>
        </w:rPr>
      </w:pPr>
      <w:r w:rsidRPr="0050135A">
        <w:rPr>
          <w:b/>
          <w:bCs/>
        </w:rPr>
        <w:t>Member Registration</w:t>
      </w:r>
      <w:r w:rsidR="00580FFA" w:rsidRPr="0050135A">
        <w:rPr>
          <w:b/>
          <w:bCs/>
        </w:rPr>
        <w:t xml:space="preserve">: </w:t>
      </w:r>
    </w:p>
    <w:p w:rsidR="00580FFA" w:rsidRPr="0050135A" w:rsidRDefault="00580FFA" w:rsidP="00580FFA">
      <w:pPr>
        <w:pStyle w:val="Default"/>
        <w:numPr>
          <w:ilvl w:val="0"/>
          <w:numId w:val="9"/>
        </w:numPr>
        <w:rPr>
          <w:b/>
          <w:bCs/>
          <w:sz w:val="20"/>
          <w:szCs w:val="20"/>
        </w:rPr>
      </w:pPr>
      <w:r w:rsidRPr="00580FFA">
        <w:rPr>
          <w:sz w:val="20"/>
          <w:szCs w:val="20"/>
        </w:rPr>
        <w:t xml:space="preserve"> </w:t>
      </w:r>
      <w:r w:rsidRPr="0050135A">
        <w:rPr>
          <w:sz w:val="22"/>
          <w:szCs w:val="22"/>
        </w:rPr>
        <w:t xml:space="preserve">Member Portal Account Creation </w:t>
      </w:r>
    </w:p>
    <w:p w:rsidR="004D6B15" w:rsidRPr="0050135A" w:rsidRDefault="00580FFA" w:rsidP="00580FFA">
      <w:pPr>
        <w:pStyle w:val="Default"/>
        <w:numPr>
          <w:ilvl w:val="0"/>
          <w:numId w:val="9"/>
        </w:numPr>
        <w:rPr>
          <w:b/>
          <w:bCs/>
          <w:sz w:val="20"/>
          <w:szCs w:val="20"/>
        </w:rPr>
      </w:pPr>
      <w:r w:rsidRPr="0050135A">
        <w:rPr>
          <w:sz w:val="22"/>
          <w:szCs w:val="22"/>
        </w:rPr>
        <w:t xml:space="preserve"> FHIR Eye Access</w:t>
      </w:r>
    </w:p>
    <w:p w:rsidR="00580FFA" w:rsidRPr="0050135A" w:rsidRDefault="00580FFA" w:rsidP="00580FFA">
      <w:pPr>
        <w:pStyle w:val="Default"/>
        <w:ind w:left="720"/>
        <w:rPr>
          <w:b/>
          <w:bCs/>
          <w:sz w:val="20"/>
          <w:szCs w:val="20"/>
        </w:rPr>
      </w:pPr>
    </w:p>
    <w:p w:rsidR="00573D08" w:rsidRPr="0050135A" w:rsidRDefault="00573D08" w:rsidP="00580FFA">
      <w:pPr>
        <w:pStyle w:val="ListParagraph"/>
        <w:numPr>
          <w:ilvl w:val="0"/>
          <w:numId w:val="10"/>
        </w:numPr>
        <w:rPr>
          <w:sz w:val="20"/>
          <w:szCs w:val="20"/>
        </w:rPr>
      </w:pPr>
      <w:r w:rsidRPr="0050135A">
        <w:rPr>
          <w:b/>
          <w:bCs/>
          <w:sz w:val="24"/>
          <w:szCs w:val="24"/>
        </w:rPr>
        <w:t>Complete your Member Portal account first by going to:</w:t>
      </w:r>
      <w:r w:rsidRPr="0050135A">
        <w:rPr>
          <w:sz w:val="20"/>
          <w:szCs w:val="20"/>
        </w:rPr>
        <w:t xml:space="preserve"> </w:t>
      </w:r>
    </w:p>
    <w:p w:rsidR="00580FFA" w:rsidRPr="00580FFA" w:rsidRDefault="00580FFA" w:rsidP="00580FFA">
      <w:pPr>
        <w:pStyle w:val="ListParagraph"/>
        <w:autoSpaceDE w:val="0"/>
        <w:autoSpaceDN w:val="0"/>
        <w:adjustRightInd w:val="0"/>
        <w:spacing w:after="0" w:line="240" w:lineRule="auto"/>
        <w:ind w:left="360"/>
        <w:rPr>
          <w:rFonts w:ascii="Calibri" w:hAnsi="Calibri" w:cs="Calibri"/>
          <w:color w:val="000000"/>
        </w:rPr>
      </w:pPr>
      <w:r w:rsidRPr="00580FFA">
        <w:rPr>
          <w:rFonts w:ascii="Calibri" w:hAnsi="Calibri" w:cs="Calibri"/>
          <w:color w:val="0070C0"/>
        </w:rPr>
        <w:t>https://optummember.prod.healthaxis.net/member/fhir</w:t>
      </w:r>
      <w:r w:rsidRPr="00580FFA">
        <w:rPr>
          <w:rFonts w:ascii="Calibri" w:hAnsi="Calibri" w:cs="Calibri"/>
          <w:color w:val="000000"/>
        </w:rPr>
        <w:t xml:space="preserve"> </w:t>
      </w:r>
    </w:p>
    <w:p w:rsidR="00580FFA" w:rsidRDefault="00580FFA" w:rsidP="00580FFA">
      <w:pPr>
        <w:pStyle w:val="ListParagraph"/>
        <w:ind w:left="360"/>
      </w:pPr>
      <w:r>
        <w:rPr>
          <w:noProof/>
        </w:rPr>
        <w:drawing>
          <wp:anchor distT="0" distB="0" distL="114300" distR="114300" simplePos="0" relativeHeight="251663360" behindDoc="0" locked="0" layoutInCell="1" allowOverlap="1" wp14:anchorId="1C41535A" wp14:editId="6B09E3BF">
            <wp:simplePos x="0" y="0"/>
            <wp:positionH relativeFrom="margin">
              <wp:posOffset>1674622</wp:posOffset>
            </wp:positionH>
            <wp:positionV relativeFrom="paragraph">
              <wp:posOffset>87426</wp:posOffset>
            </wp:positionV>
            <wp:extent cx="3855110" cy="1817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855110" cy="1817000"/>
                    </a:xfrm>
                    <a:prstGeom prst="rect">
                      <a:avLst/>
                    </a:prstGeom>
                  </pic:spPr>
                </pic:pic>
              </a:graphicData>
            </a:graphic>
            <wp14:sizeRelH relativeFrom="page">
              <wp14:pctWidth>0</wp14:pctWidth>
            </wp14:sizeRelH>
            <wp14:sizeRelV relativeFrom="page">
              <wp14:pctHeight>0</wp14:pctHeight>
            </wp14:sizeRelV>
          </wp:anchor>
        </w:drawing>
      </w:r>
    </w:p>
    <w:p w:rsidR="00573D08" w:rsidRDefault="00580FFA" w:rsidP="00573D08">
      <w:pPr>
        <w:rPr>
          <w:b/>
          <w:bCs/>
          <w:sz w:val="28"/>
          <w:szCs w:val="28"/>
        </w:rPr>
      </w:pPr>
      <w:r>
        <w:t xml:space="preserve">             </w:t>
      </w:r>
      <w:r w:rsidR="00573D08">
        <w:t>Select Create Account</w:t>
      </w:r>
    </w:p>
    <w:p w:rsidR="00573D08" w:rsidRDefault="00573D08" w:rsidP="00573D08">
      <w:pPr>
        <w:rPr>
          <w:b/>
          <w:bCs/>
          <w:sz w:val="28"/>
          <w:szCs w:val="28"/>
        </w:rPr>
      </w:pPr>
    </w:p>
    <w:p w:rsidR="00573D08" w:rsidRDefault="00573D08" w:rsidP="00573D08">
      <w:pPr>
        <w:rPr>
          <w:b/>
          <w:bCs/>
          <w:sz w:val="28"/>
          <w:szCs w:val="28"/>
        </w:rPr>
      </w:pPr>
    </w:p>
    <w:p w:rsidR="00573D08" w:rsidRDefault="00573D08" w:rsidP="00573D08">
      <w:pPr>
        <w:rPr>
          <w:b/>
          <w:bCs/>
          <w:sz w:val="28"/>
          <w:szCs w:val="28"/>
        </w:rPr>
      </w:pPr>
    </w:p>
    <w:p w:rsidR="0050135A" w:rsidRDefault="0050135A" w:rsidP="004D6B15">
      <w:pPr>
        <w:ind w:firstLine="720"/>
      </w:pPr>
    </w:p>
    <w:p w:rsidR="00AB7F68" w:rsidRDefault="00AB7F68" w:rsidP="004D6B15">
      <w:pPr>
        <w:ind w:firstLine="720"/>
      </w:pPr>
    </w:p>
    <w:p w:rsidR="00AB7F68" w:rsidRDefault="00AB7F68" w:rsidP="004D6B15">
      <w:pPr>
        <w:ind w:firstLine="720"/>
      </w:pPr>
    </w:p>
    <w:p w:rsidR="004D6B15" w:rsidRDefault="004D6B15" w:rsidP="004D6B15">
      <w:pPr>
        <w:ind w:firstLine="720"/>
      </w:pPr>
      <w:r>
        <w:t xml:space="preserve">Complete </w:t>
      </w:r>
      <w:r w:rsidR="00573D08">
        <w:t>all</w:t>
      </w:r>
      <w:r>
        <w:t xml:space="preserve"> the fields in the registration screen</w:t>
      </w:r>
      <w:r>
        <w:tab/>
      </w:r>
      <w:hyperlink r:id="rId14" w:history="1"/>
      <w:r w:rsidR="00573D08">
        <w:t xml:space="preserve"> </w:t>
      </w:r>
    </w:p>
    <w:p w:rsidR="004D6B15" w:rsidRDefault="004D6B15" w:rsidP="004D6B15">
      <w:pPr>
        <w:jc w:val="center"/>
      </w:pPr>
      <w:r>
        <w:rPr>
          <w:noProof/>
        </w:rPr>
        <w:drawing>
          <wp:inline distT="0" distB="0" distL="0" distR="0" wp14:anchorId="1B56BACA" wp14:editId="3D6C58AA">
            <wp:extent cx="3491345" cy="2387244"/>
            <wp:effectExtent l="38100" t="38100" r="33020" b="323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03472" cy="2395536"/>
                    </a:xfrm>
                    <a:prstGeom prst="rect">
                      <a:avLst/>
                    </a:prstGeom>
                    <a:ln w="25400">
                      <a:solidFill>
                        <a:schemeClr val="accent1"/>
                      </a:solidFill>
                    </a:ln>
                  </pic:spPr>
                </pic:pic>
              </a:graphicData>
            </a:graphic>
          </wp:inline>
        </w:drawing>
      </w:r>
    </w:p>
    <w:p w:rsidR="004D6B15" w:rsidRDefault="004D6B15" w:rsidP="004D6B15">
      <w:pPr>
        <w:rPr>
          <w:i/>
          <w:iCs/>
          <w:sz w:val="20"/>
          <w:szCs w:val="20"/>
        </w:rPr>
      </w:pPr>
      <w:r w:rsidRPr="009569EF">
        <w:rPr>
          <w:i/>
          <w:iCs/>
          <w:sz w:val="20"/>
          <w:szCs w:val="20"/>
        </w:rPr>
        <w:t>Informational Only</w:t>
      </w:r>
    </w:p>
    <w:p w:rsidR="00573D08" w:rsidRDefault="00573D08" w:rsidP="00573D08">
      <w:pPr>
        <w:pStyle w:val="Default"/>
        <w:numPr>
          <w:ilvl w:val="1"/>
          <w:numId w:val="8"/>
        </w:numPr>
        <w:rPr>
          <w:sz w:val="22"/>
          <w:szCs w:val="22"/>
        </w:rPr>
      </w:pPr>
      <w:r w:rsidRPr="0050135A">
        <w:rPr>
          <w:b/>
          <w:bCs/>
          <w:sz w:val="22"/>
          <w:szCs w:val="22"/>
        </w:rPr>
        <w:t>Password</w:t>
      </w:r>
      <w:r>
        <w:rPr>
          <w:sz w:val="22"/>
          <w:szCs w:val="22"/>
        </w:rPr>
        <w:t xml:space="preserve"> - must contain at least eight characters; including at least one upper case letter, at  </w:t>
      </w:r>
    </w:p>
    <w:p w:rsidR="0050135A" w:rsidRDefault="00573D08" w:rsidP="0050135A">
      <w:pPr>
        <w:pStyle w:val="Default"/>
        <w:rPr>
          <w:sz w:val="22"/>
          <w:szCs w:val="22"/>
        </w:rPr>
      </w:pPr>
      <w:r>
        <w:rPr>
          <w:sz w:val="22"/>
          <w:szCs w:val="22"/>
        </w:rPr>
        <w:t xml:space="preserve"> </w:t>
      </w:r>
      <w:r>
        <w:rPr>
          <w:sz w:val="22"/>
          <w:szCs w:val="22"/>
        </w:rPr>
        <w:tab/>
      </w:r>
      <w:r w:rsidRPr="00573D08">
        <w:rPr>
          <w:sz w:val="22"/>
          <w:szCs w:val="22"/>
        </w:rPr>
        <w:t>least one number and at least one special character; and select [Submit</w:t>
      </w:r>
      <w:r>
        <w:rPr>
          <w:sz w:val="22"/>
          <w:szCs w:val="22"/>
        </w:rPr>
        <w:t>]</w:t>
      </w:r>
    </w:p>
    <w:p w:rsidR="0050135A" w:rsidRDefault="0050135A" w:rsidP="0050135A">
      <w:pPr>
        <w:pStyle w:val="Default"/>
        <w:rPr>
          <w:b/>
          <w:bCs/>
          <w:sz w:val="22"/>
          <w:szCs w:val="22"/>
        </w:rPr>
      </w:pPr>
    </w:p>
    <w:p w:rsidR="004D6B15" w:rsidRPr="0050135A" w:rsidRDefault="004D6B15" w:rsidP="0050135A">
      <w:pPr>
        <w:pStyle w:val="Default"/>
        <w:rPr>
          <w:sz w:val="22"/>
          <w:szCs w:val="22"/>
        </w:rPr>
      </w:pPr>
      <w:r w:rsidRPr="0050135A">
        <w:rPr>
          <w:b/>
          <w:bCs/>
          <w:i/>
          <w:iCs/>
          <w:sz w:val="22"/>
          <w:szCs w:val="22"/>
        </w:rPr>
        <w:t>Note</w:t>
      </w:r>
      <w:r w:rsidRPr="0050135A">
        <w:rPr>
          <w:sz w:val="22"/>
          <w:szCs w:val="22"/>
        </w:rPr>
        <w:t xml:space="preserve"> - Member does not need to be logged into the Member Portal </w:t>
      </w:r>
      <w:r w:rsidR="00BB39FB" w:rsidRPr="0050135A">
        <w:rPr>
          <w:sz w:val="22"/>
          <w:szCs w:val="22"/>
        </w:rPr>
        <w:t>to</w:t>
      </w:r>
      <w:r w:rsidRPr="0050135A">
        <w:rPr>
          <w:sz w:val="22"/>
          <w:szCs w:val="22"/>
        </w:rPr>
        <w:t xml:space="preserve"> access health information via </w:t>
      </w:r>
      <w:r w:rsidR="002B1428" w:rsidRPr="0050135A">
        <w:rPr>
          <w:sz w:val="22"/>
          <w:szCs w:val="22"/>
        </w:rPr>
        <w:t>FHIREYE</w:t>
      </w:r>
      <w:r w:rsidRPr="0050135A">
        <w:rPr>
          <w:sz w:val="22"/>
          <w:szCs w:val="22"/>
        </w:rPr>
        <w:t xml:space="preserve"> </w:t>
      </w:r>
      <w:r w:rsidRPr="0050135A">
        <w:rPr>
          <w:noProof/>
          <w:sz w:val="18"/>
          <w:szCs w:val="18"/>
        </w:rPr>
        <w:t xml:space="preserve">  </w:t>
      </w:r>
      <w:bookmarkEnd w:id="1"/>
    </w:p>
    <w:p w:rsidR="00573D08" w:rsidRDefault="00573D08" w:rsidP="00573D08">
      <w:pPr>
        <w:pStyle w:val="Default"/>
        <w:ind w:firstLine="720"/>
        <w:rPr>
          <w:sz w:val="20"/>
          <w:szCs w:val="20"/>
        </w:rPr>
      </w:pPr>
    </w:p>
    <w:p w:rsidR="0050135A" w:rsidRPr="00573D08" w:rsidRDefault="0050135A" w:rsidP="00573D08">
      <w:pPr>
        <w:pStyle w:val="Default"/>
        <w:ind w:firstLine="720"/>
        <w:rPr>
          <w:sz w:val="20"/>
          <w:szCs w:val="20"/>
        </w:rPr>
      </w:pPr>
    </w:p>
    <w:p w:rsidR="00BB39FB" w:rsidRPr="00580FFA" w:rsidRDefault="0050135A" w:rsidP="00580FFA">
      <w:pPr>
        <w:pStyle w:val="ListParagraph"/>
        <w:numPr>
          <w:ilvl w:val="0"/>
          <w:numId w:val="10"/>
        </w:numPr>
        <w:rPr>
          <w:b/>
          <w:bCs/>
          <w:sz w:val="28"/>
          <w:szCs w:val="28"/>
        </w:rPr>
      </w:pPr>
      <w:r w:rsidRPr="00580FFA">
        <w:rPr>
          <w:b/>
          <w:bCs/>
          <w:noProof/>
          <w:sz w:val="24"/>
          <w:szCs w:val="24"/>
        </w:rPr>
        <w:drawing>
          <wp:anchor distT="0" distB="0" distL="114300" distR="114300" simplePos="0" relativeHeight="251658240" behindDoc="0" locked="0" layoutInCell="1" allowOverlap="1" wp14:anchorId="710E3BB6" wp14:editId="6A4105FE">
            <wp:simplePos x="0" y="0"/>
            <wp:positionH relativeFrom="column">
              <wp:posOffset>5366614</wp:posOffset>
            </wp:positionH>
            <wp:positionV relativeFrom="paragraph">
              <wp:posOffset>5995</wp:posOffset>
            </wp:positionV>
            <wp:extent cx="1192530" cy="84137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92530" cy="841375"/>
                    </a:xfrm>
                    <a:prstGeom prst="rect">
                      <a:avLst/>
                    </a:prstGeom>
                  </pic:spPr>
                </pic:pic>
              </a:graphicData>
            </a:graphic>
            <wp14:sizeRelH relativeFrom="page">
              <wp14:pctWidth>0</wp14:pctWidth>
            </wp14:sizeRelH>
            <wp14:sizeRelV relativeFrom="page">
              <wp14:pctHeight>0</wp14:pctHeight>
            </wp14:sizeRelV>
          </wp:anchor>
        </w:drawing>
      </w:r>
      <w:r w:rsidR="00BB39FB" w:rsidRPr="00580FFA">
        <w:rPr>
          <w:b/>
          <w:bCs/>
          <w:sz w:val="28"/>
          <w:szCs w:val="28"/>
        </w:rPr>
        <w:t xml:space="preserve">Member Registration for FHIREYE </w:t>
      </w:r>
    </w:p>
    <w:p w:rsidR="00F3502D" w:rsidRPr="00BB39FB" w:rsidRDefault="00580FFA" w:rsidP="009569EF">
      <w:pPr>
        <w:pStyle w:val="ListParagraph"/>
        <w:numPr>
          <w:ilvl w:val="0"/>
          <w:numId w:val="4"/>
        </w:numPr>
        <w:rPr>
          <w:b/>
          <w:bCs/>
        </w:rPr>
      </w:pPr>
      <w:r>
        <w:t>Enter this</w:t>
      </w:r>
      <w:r w:rsidR="002B1428">
        <w:t xml:space="preserve"> </w:t>
      </w:r>
      <w:r w:rsidR="00BB39FB" w:rsidRPr="00BB39FB">
        <w:t xml:space="preserve">browser </w:t>
      </w:r>
      <w:r>
        <w:t>address</w:t>
      </w:r>
      <w:r w:rsidR="00BB39FB" w:rsidRPr="00BB39FB">
        <w:t>:</w:t>
      </w:r>
      <w:r w:rsidR="00BB39FB" w:rsidRPr="00BB39FB">
        <w:rPr>
          <w:b/>
          <w:bCs/>
        </w:rPr>
        <w:t xml:space="preserve">  </w:t>
      </w:r>
      <w:r w:rsidRPr="00580FFA">
        <w:rPr>
          <w:color w:val="0070C0"/>
          <w:u w:val="single"/>
        </w:rPr>
        <w:t>https://</w:t>
      </w:r>
      <w:r w:rsidR="00BB39FB" w:rsidRPr="00580FFA">
        <w:rPr>
          <w:color w:val="0070C0"/>
          <w:u w:val="single"/>
        </w:rPr>
        <w:t>APP.FHIREYE.COM</w:t>
      </w:r>
      <w:r w:rsidRPr="00580FFA">
        <w:rPr>
          <w:color w:val="0070C0"/>
          <w:u w:val="single"/>
        </w:rPr>
        <w:t>/#/login/register</w:t>
      </w:r>
      <w:r w:rsidR="00BB39FB" w:rsidRPr="00BB39FB">
        <w:rPr>
          <w:b/>
          <w:bCs/>
        </w:rPr>
        <w:tab/>
      </w:r>
    </w:p>
    <w:p w:rsidR="00BB39FB" w:rsidRPr="00BB39FB" w:rsidRDefault="00BB39FB" w:rsidP="009569EF">
      <w:pPr>
        <w:pStyle w:val="ListParagraph"/>
        <w:numPr>
          <w:ilvl w:val="0"/>
          <w:numId w:val="4"/>
        </w:numPr>
      </w:pPr>
      <w:r w:rsidRPr="00BB39FB">
        <w:t>Select Sign Up</w:t>
      </w:r>
    </w:p>
    <w:p w:rsidR="00BB39FB" w:rsidRDefault="00BB39FB" w:rsidP="00BB39FB">
      <w:pPr>
        <w:pStyle w:val="ListParagraph"/>
      </w:pPr>
      <w:r w:rsidRPr="00BB39FB">
        <w:tab/>
        <w:t>Enter your email address and password</w:t>
      </w:r>
      <w:r w:rsidR="0050135A">
        <w:t xml:space="preserve"> (from Step 1)</w:t>
      </w:r>
      <w:r w:rsidRPr="00BB39FB">
        <w:t xml:space="preserve"> and select </w:t>
      </w:r>
      <w:r w:rsidRPr="00DF1E85">
        <w:rPr>
          <w:highlight w:val="yellow"/>
        </w:rPr>
        <w:t>register</w:t>
      </w:r>
    </w:p>
    <w:p w:rsidR="00DF1E85" w:rsidRDefault="00580FFA" w:rsidP="00580FFA">
      <w:pPr>
        <w:rPr>
          <w:noProof/>
        </w:rPr>
      </w:pPr>
      <w:r>
        <w:rPr>
          <w:noProof/>
        </w:rPr>
        <w:t xml:space="preserve">               </w:t>
      </w:r>
      <w:r w:rsidRPr="00580FFA">
        <w:rPr>
          <w:noProof/>
        </w:rPr>
        <w:drawing>
          <wp:inline distT="0" distB="0" distL="0" distR="0" wp14:anchorId="51AF4F48" wp14:editId="341959C8">
            <wp:extent cx="4209507" cy="1872691"/>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28542" cy="1881159"/>
                    </a:xfrm>
                    <a:prstGeom prst="rect">
                      <a:avLst/>
                    </a:prstGeom>
                  </pic:spPr>
                </pic:pic>
              </a:graphicData>
            </a:graphic>
          </wp:inline>
        </w:drawing>
      </w:r>
    </w:p>
    <w:p w:rsidR="00580FFA" w:rsidRDefault="0050135A" w:rsidP="0050135A">
      <w:pPr>
        <w:pStyle w:val="ListParagraph"/>
        <w:numPr>
          <w:ilvl w:val="0"/>
          <w:numId w:val="4"/>
        </w:numPr>
        <w:rPr>
          <w:noProof/>
        </w:rPr>
      </w:pPr>
      <w:r>
        <w:rPr>
          <w:noProof/>
        </w:rPr>
        <w:t>You will be prompted to Register as a new member for FHIR Eye:</w:t>
      </w:r>
    </w:p>
    <w:p w:rsidR="0050135A" w:rsidRDefault="0050135A" w:rsidP="0050135A">
      <w:pPr>
        <w:pStyle w:val="ListParagraph"/>
        <w:ind w:left="1080"/>
        <w:rPr>
          <w:noProof/>
        </w:rPr>
      </w:pPr>
      <w:r w:rsidRPr="009569EF">
        <w:rPr>
          <w:noProof/>
        </w:rPr>
        <w:drawing>
          <wp:anchor distT="0" distB="0" distL="114300" distR="114300" simplePos="0" relativeHeight="251665408" behindDoc="0" locked="0" layoutInCell="1" allowOverlap="1" wp14:anchorId="6EC43C03" wp14:editId="1E07E693">
            <wp:simplePos x="0" y="0"/>
            <wp:positionH relativeFrom="column">
              <wp:posOffset>642519</wp:posOffset>
            </wp:positionH>
            <wp:positionV relativeFrom="paragraph">
              <wp:posOffset>35407</wp:posOffset>
            </wp:positionV>
            <wp:extent cx="4328160" cy="1706880"/>
            <wp:effectExtent l="95250" t="19050" r="358140" b="3695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b="19330"/>
                    <a:stretch/>
                  </pic:blipFill>
                  <pic:spPr bwMode="auto">
                    <a:xfrm>
                      <a:off x="0" y="0"/>
                      <a:ext cx="4328160" cy="1706880"/>
                    </a:xfrm>
                    <a:prstGeom prst="rect">
                      <a:avLst/>
                    </a:prstGeom>
                    <a:solidFill>
                      <a:srgbClr val="000000">
                        <a:shade val="95000"/>
                      </a:srgbClr>
                    </a:solidFill>
                    <a:ln w="3175" cap="sq" cmpd="sng" algn="ctr">
                      <a:solidFill>
                        <a:srgbClr val="4472C4"/>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254000" dist="190500" dir="2700000" sy="90000" algn="b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135A" w:rsidRDefault="0050135A" w:rsidP="0050135A">
      <w:pPr>
        <w:pStyle w:val="ListParagraph"/>
        <w:ind w:left="1080"/>
        <w:rPr>
          <w:noProof/>
        </w:rPr>
      </w:pPr>
    </w:p>
    <w:p w:rsidR="0050135A" w:rsidRDefault="0050135A" w:rsidP="0050135A">
      <w:pPr>
        <w:pStyle w:val="ListParagraph"/>
        <w:ind w:left="1080"/>
        <w:rPr>
          <w:noProof/>
        </w:rPr>
      </w:pPr>
    </w:p>
    <w:p w:rsidR="0050135A" w:rsidRDefault="0050135A" w:rsidP="0050135A">
      <w:pPr>
        <w:pStyle w:val="ListParagraph"/>
        <w:ind w:left="1080"/>
        <w:rPr>
          <w:noProof/>
        </w:rPr>
      </w:pPr>
    </w:p>
    <w:p w:rsidR="0050135A" w:rsidRDefault="0050135A" w:rsidP="0050135A">
      <w:pPr>
        <w:pStyle w:val="ListParagraph"/>
        <w:ind w:left="1080"/>
        <w:rPr>
          <w:noProof/>
        </w:rPr>
      </w:pPr>
    </w:p>
    <w:p w:rsidR="00AB7F68" w:rsidRDefault="00AB7F68" w:rsidP="0050135A">
      <w:pPr>
        <w:pStyle w:val="ListParagraph"/>
        <w:ind w:left="1080"/>
        <w:rPr>
          <w:noProof/>
        </w:rPr>
      </w:pPr>
    </w:p>
    <w:p w:rsidR="00AB7F68" w:rsidRDefault="00AB7F68" w:rsidP="0050135A">
      <w:pPr>
        <w:pStyle w:val="ListParagraph"/>
        <w:ind w:left="1080"/>
        <w:rPr>
          <w:noProof/>
        </w:rPr>
      </w:pPr>
    </w:p>
    <w:p w:rsidR="0056732F" w:rsidRDefault="0050135A" w:rsidP="00DF1E85">
      <w:pPr>
        <w:pStyle w:val="ListParagraph"/>
        <w:numPr>
          <w:ilvl w:val="0"/>
          <w:numId w:val="4"/>
        </w:numPr>
      </w:pPr>
      <w:r w:rsidRPr="00DF1E85">
        <w:rPr>
          <w:noProof/>
          <w:sz w:val="28"/>
          <w:szCs w:val="28"/>
        </w:rPr>
        <w:drawing>
          <wp:anchor distT="0" distB="0" distL="114300" distR="114300" simplePos="0" relativeHeight="251660288" behindDoc="0" locked="0" layoutInCell="1" allowOverlap="1" wp14:anchorId="29986723" wp14:editId="71D20A1B">
            <wp:simplePos x="0" y="0"/>
            <wp:positionH relativeFrom="margin">
              <wp:posOffset>2140128</wp:posOffset>
            </wp:positionH>
            <wp:positionV relativeFrom="paragraph">
              <wp:posOffset>278562</wp:posOffset>
            </wp:positionV>
            <wp:extent cx="3445460" cy="1686560"/>
            <wp:effectExtent l="0" t="0" r="317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r="17193"/>
                    <a:stretch/>
                  </pic:blipFill>
                  <pic:spPr bwMode="auto">
                    <a:xfrm>
                      <a:off x="0" y="0"/>
                      <a:ext cx="3445460" cy="1686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1E85" w:rsidRPr="001E2589">
        <w:t xml:space="preserve">Re-enter your Email address and the password you have just created </w:t>
      </w:r>
      <w:r w:rsidR="002B1428" w:rsidRPr="001E2589">
        <w:t xml:space="preserve">(from step </w:t>
      </w:r>
      <w:r>
        <w:t>1</w:t>
      </w:r>
      <w:r w:rsidR="002B1428" w:rsidRPr="001E2589">
        <w:t xml:space="preserve">) </w:t>
      </w:r>
      <w:r w:rsidR="00DF1E85" w:rsidRPr="001E2589">
        <w:t xml:space="preserve">and </w:t>
      </w:r>
    </w:p>
    <w:p w:rsidR="00DF1E85" w:rsidRPr="001E2589" w:rsidRDefault="00DF1E85" w:rsidP="0056732F">
      <w:pPr>
        <w:pStyle w:val="ListParagraph"/>
        <w:ind w:left="1080"/>
      </w:pPr>
      <w:r w:rsidRPr="001E2589">
        <w:t>select Log In</w:t>
      </w:r>
    </w:p>
    <w:p w:rsidR="00DF1E85" w:rsidRDefault="00DF1E85" w:rsidP="00DF1E85">
      <w:pPr>
        <w:pStyle w:val="ListParagraph"/>
        <w:ind w:left="1080"/>
        <w:rPr>
          <w:sz w:val="28"/>
          <w:szCs w:val="28"/>
        </w:rPr>
      </w:pPr>
    </w:p>
    <w:p w:rsidR="00DF1E85" w:rsidRDefault="00DF1E85" w:rsidP="00DF1E85">
      <w:pPr>
        <w:pStyle w:val="ListParagraph"/>
        <w:ind w:left="1080"/>
        <w:rPr>
          <w:sz w:val="28"/>
          <w:szCs w:val="28"/>
        </w:rPr>
      </w:pPr>
    </w:p>
    <w:p w:rsidR="00DF1E85" w:rsidRDefault="00DF1E85" w:rsidP="00DF1E85">
      <w:pPr>
        <w:pStyle w:val="ListParagraph"/>
        <w:ind w:left="1080"/>
        <w:rPr>
          <w:sz w:val="28"/>
          <w:szCs w:val="28"/>
        </w:rPr>
      </w:pPr>
    </w:p>
    <w:p w:rsidR="00DF1E85" w:rsidRDefault="00DF1E85" w:rsidP="00DF1E85">
      <w:pPr>
        <w:pStyle w:val="ListParagraph"/>
        <w:ind w:left="1080"/>
        <w:rPr>
          <w:sz w:val="28"/>
          <w:szCs w:val="28"/>
        </w:rPr>
      </w:pPr>
    </w:p>
    <w:p w:rsidR="00DF1E85" w:rsidRDefault="00DF1E85" w:rsidP="00DF1E85">
      <w:pPr>
        <w:pStyle w:val="ListParagraph"/>
        <w:ind w:left="1080"/>
        <w:rPr>
          <w:sz w:val="28"/>
          <w:szCs w:val="28"/>
        </w:rPr>
      </w:pPr>
    </w:p>
    <w:p w:rsidR="00DF1E85" w:rsidRDefault="00DF1E85" w:rsidP="00DF1E85">
      <w:pPr>
        <w:pStyle w:val="ListParagraph"/>
        <w:ind w:left="1080"/>
        <w:rPr>
          <w:sz w:val="28"/>
          <w:szCs w:val="28"/>
        </w:rPr>
      </w:pPr>
    </w:p>
    <w:p w:rsidR="0050135A" w:rsidRDefault="0050135A" w:rsidP="00DF1E85">
      <w:pPr>
        <w:pStyle w:val="ListParagraph"/>
        <w:ind w:left="1080"/>
        <w:rPr>
          <w:sz w:val="28"/>
          <w:szCs w:val="28"/>
        </w:rPr>
      </w:pPr>
    </w:p>
    <w:p w:rsidR="00DF1E85" w:rsidRPr="001E2589" w:rsidRDefault="00DF1E85" w:rsidP="00DF1E85">
      <w:pPr>
        <w:pStyle w:val="ListParagraph"/>
        <w:numPr>
          <w:ilvl w:val="0"/>
          <w:numId w:val="4"/>
        </w:numPr>
      </w:pPr>
      <w:r w:rsidRPr="001E2589">
        <w:t xml:space="preserve">Once you are logged in the </w:t>
      </w:r>
      <w:r w:rsidR="001E2589">
        <w:t xml:space="preserve">next </w:t>
      </w:r>
      <w:r w:rsidRPr="001E2589">
        <w:t>step is to authorize FHIREYE to connect to your Health Information by entering</w:t>
      </w:r>
      <w:r w:rsidR="001E2589">
        <w:t xml:space="preserve"> the following</w:t>
      </w:r>
      <w:r w:rsidRPr="001E2589">
        <w:t xml:space="preserve">:  </w:t>
      </w:r>
    </w:p>
    <w:p w:rsidR="00DF1E85" w:rsidRPr="001E2589" w:rsidRDefault="00DF1E85" w:rsidP="00DF1E85">
      <w:pPr>
        <w:pStyle w:val="ListParagraph"/>
        <w:numPr>
          <w:ilvl w:val="0"/>
          <w:numId w:val="7"/>
        </w:numPr>
      </w:pPr>
      <w:r w:rsidRPr="001E2589">
        <w:t>Your Name</w:t>
      </w:r>
      <w:r w:rsidR="0050135A">
        <w:t xml:space="preserve"> </w:t>
      </w:r>
      <w:r w:rsidR="00AB7F68">
        <w:t xml:space="preserve"> </w:t>
      </w:r>
    </w:p>
    <w:p w:rsidR="00DF1E85" w:rsidRPr="001E2589" w:rsidRDefault="00DF1E85" w:rsidP="00DF1E85">
      <w:pPr>
        <w:pStyle w:val="ListParagraph"/>
        <w:numPr>
          <w:ilvl w:val="0"/>
          <w:numId w:val="7"/>
        </w:numPr>
      </w:pPr>
      <w:r w:rsidRPr="001E2589">
        <w:t>Member Portal URL</w:t>
      </w:r>
      <w:r w:rsidR="002B1428" w:rsidRPr="001E2589">
        <w:t xml:space="preserve">  </w:t>
      </w:r>
      <w:r w:rsidRPr="001E2589">
        <w:t xml:space="preserve"> </w:t>
      </w:r>
      <w:r w:rsidR="001E2589">
        <w:t>please</w:t>
      </w:r>
      <w:r w:rsidRPr="001E2589">
        <w:t xml:space="preserve"> enter </w:t>
      </w:r>
      <w:hyperlink r:id="rId20" w:history="1">
        <w:r w:rsidRPr="001E2589">
          <w:rPr>
            <w:rStyle w:val="Hyperlink"/>
            <w:b/>
            <w:bCs/>
          </w:rPr>
          <w:t>https://optummember.prod.healthaxis.net</w:t>
        </w:r>
      </w:hyperlink>
    </w:p>
    <w:p w:rsidR="002B1428" w:rsidRPr="001E2589" w:rsidRDefault="002B1428" w:rsidP="00DF1E85">
      <w:pPr>
        <w:pStyle w:val="ListParagraph"/>
        <w:numPr>
          <w:ilvl w:val="0"/>
          <w:numId w:val="7"/>
        </w:numPr>
      </w:pPr>
      <w:r w:rsidRPr="001E2589">
        <w:t>Select the Authorize button</w:t>
      </w:r>
    </w:p>
    <w:p w:rsidR="002B1428" w:rsidRDefault="002B1428" w:rsidP="002B1428">
      <w:pPr>
        <w:rPr>
          <w:sz w:val="28"/>
          <w:szCs w:val="28"/>
        </w:rPr>
      </w:pPr>
      <w:r w:rsidRPr="002B1428">
        <w:rPr>
          <w:noProof/>
          <w:sz w:val="28"/>
          <w:szCs w:val="28"/>
        </w:rPr>
        <w:drawing>
          <wp:anchor distT="0" distB="0" distL="114300" distR="114300" simplePos="0" relativeHeight="251661312" behindDoc="0" locked="0" layoutInCell="1" allowOverlap="1" wp14:anchorId="463F708F" wp14:editId="7728F88F">
            <wp:simplePos x="0" y="0"/>
            <wp:positionH relativeFrom="column">
              <wp:posOffset>643737</wp:posOffset>
            </wp:positionH>
            <wp:positionV relativeFrom="paragraph">
              <wp:posOffset>10490</wp:posOffset>
            </wp:positionV>
            <wp:extent cx="5457532" cy="23847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457532" cy="2384755"/>
                    </a:xfrm>
                    <a:prstGeom prst="rect">
                      <a:avLst/>
                    </a:prstGeom>
                  </pic:spPr>
                </pic:pic>
              </a:graphicData>
            </a:graphic>
            <wp14:sizeRelH relativeFrom="page">
              <wp14:pctWidth>0</wp14:pctWidth>
            </wp14:sizeRelH>
            <wp14:sizeRelV relativeFrom="page">
              <wp14:pctHeight>0</wp14:pctHeight>
            </wp14:sizeRelV>
          </wp:anchor>
        </w:drawing>
      </w:r>
    </w:p>
    <w:p w:rsidR="002B1428" w:rsidRDefault="002B1428" w:rsidP="002B1428">
      <w:pPr>
        <w:rPr>
          <w:sz w:val="28"/>
          <w:szCs w:val="28"/>
        </w:rPr>
      </w:pPr>
    </w:p>
    <w:p w:rsidR="002B1428" w:rsidRDefault="002B1428" w:rsidP="002B1428">
      <w:pPr>
        <w:rPr>
          <w:sz w:val="28"/>
          <w:szCs w:val="28"/>
        </w:rPr>
      </w:pPr>
    </w:p>
    <w:p w:rsidR="002B1428" w:rsidRDefault="002B1428" w:rsidP="002B1428">
      <w:pPr>
        <w:rPr>
          <w:sz w:val="28"/>
          <w:szCs w:val="28"/>
        </w:rPr>
      </w:pPr>
    </w:p>
    <w:p w:rsidR="002B1428" w:rsidRDefault="002B1428" w:rsidP="002B1428">
      <w:pPr>
        <w:rPr>
          <w:sz w:val="28"/>
          <w:szCs w:val="28"/>
        </w:rPr>
      </w:pPr>
    </w:p>
    <w:p w:rsidR="002B1428" w:rsidRPr="002B1428" w:rsidRDefault="002B1428" w:rsidP="002B1428">
      <w:pPr>
        <w:rPr>
          <w:sz w:val="28"/>
          <w:szCs w:val="28"/>
        </w:rPr>
      </w:pPr>
    </w:p>
    <w:p w:rsidR="002B1428" w:rsidRPr="002B1428" w:rsidRDefault="002B1428" w:rsidP="002B1428">
      <w:pPr>
        <w:rPr>
          <w:sz w:val="28"/>
          <w:szCs w:val="28"/>
        </w:rPr>
      </w:pPr>
    </w:p>
    <w:p w:rsidR="002B1428" w:rsidRPr="004A7DF1" w:rsidRDefault="002B1428" w:rsidP="004A7DF1">
      <w:pPr>
        <w:pStyle w:val="ListParagraph"/>
        <w:numPr>
          <w:ilvl w:val="0"/>
          <w:numId w:val="7"/>
        </w:numPr>
      </w:pPr>
      <w:r w:rsidRPr="004A7DF1">
        <w:t>To complete</w:t>
      </w:r>
      <w:r w:rsidR="00B11775" w:rsidRPr="004A7DF1">
        <w:t xml:space="preserve"> the</w:t>
      </w:r>
      <w:r w:rsidRPr="004A7DF1">
        <w:t xml:space="preserve"> registration, please enter your email address and password.  Select Log </w:t>
      </w:r>
      <w:r w:rsidR="00B11775" w:rsidRPr="004A7DF1">
        <w:t>in</w:t>
      </w:r>
      <w:r w:rsidRPr="004A7DF1">
        <w:t xml:space="preserve"> and Allow under the Terms if you </w:t>
      </w:r>
      <w:r w:rsidR="004A7DF1" w:rsidRPr="004A7DF1">
        <w:t>agree</w:t>
      </w:r>
      <w:r w:rsidRPr="004A7DF1">
        <w:t xml:space="preserve"> with the Terms, allowing access to your </w:t>
      </w:r>
      <w:r w:rsidR="004A7DF1">
        <w:t>personal h</w:t>
      </w:r>
      <w:r w:rsidRPr="004A7DF1">
        <w:t xml:space="preserve">ealth </w:t>
      </w:r>
      <w:r w:rsidR="004A7DF1">
        <w:t>i</w:t>
      </w:r>
      <w:r w:rsidRPr="004A7DF1">
        <w:t>nformation for your visibility</w:t>
      </w:r>
      <w:r w:rsidR="004A7DF1">
        <w:t>.</w:t>
      </w:r>
    </w:p>
    <w:p w:rsidR="002B1428" w:rsidRDefault="0050135A" w:rsidP="00DF1E85">
      <w:pPr>
        <w:rPr>
          <w:sz w:val="28"/>
          <w:szCs w:val="28"/>
        </w:rPr>
      </w:pPr>
      <w:r w:rsidRPr="002B1428">
        <w:rPr>
          <w:noProof/>
          <w:sz w:val="28"/>
          <w:szCs w:val="28"/>
        </w:rPr>
        <w:drawing>
          <wp:anchor distT="0" distB="0" distL="114300" distR="114300" simplePos="0" relativeHeight="251662336" behindDoc="0" locked="0" layoutInCell="1" allowOverlap="1" wp14:anchorId="536EF6FB" wp14:editId="4E28126E">
            <wp:simplePos x="0" y="0"/>
            <wp:positionH relativeFrom="column">
              <wp:posOffset>855599</wp:posOffset>
            </wp:positionH>
            <wp:positionV relativeFrom="paragraph">
              <wp:posOffset>3988</wp:posOffset>
            </wp:positionV>
            <wp:extent cx="4381805" cy="2912131"/>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381805" cy="2912131"/>
                    </a:xfrm>
                    <a:prstGeom prst="rect">
                      <a:avLst/>
                    </a:prstGeom>
                  </pic:spPr>
                </pic:pic>
              </a:graphicData>
            </a:graphic>
            <wp14:sizeRelH relativeFrom="page">
              <wp14:pctWidth>0</wp14:pctWidth>
            </wp14:sizeRelH>
            <wp14:sizeRelV relativeFrom="page">
              <wp14:pctHeight>0</wp14:pctHeight>
            </wp14:sizeRelV>
          </wp:anchor>
        </w:drawing>
      </w:r>
    </w:p>
    <w:p w:rsidR="002B1428" w:rsidRDefault="002B1428" w:rsidP="00DF1E85">
      <w:pPr>
        <w:rPr>
          <w:sz w:val="28"/>
          <w:szCs w:val="28"/>
        </w:rPr>
      </w:pPr>
    </w:p>
    <w:p w:rsidR="002B1428" w:rsidRDefault="002B1428" w:rsidP="00DF1E85">
      <w:pPr>
        <w:rPr>
          <w:sz w:val="28"/>
          <w:szCs w:val="28"/>
        </w:rPr>
      </w:pPr>
    </w:p>
    <w:p w:rsidR="002B1428" w:rsidRDefault="002B1428" w:rsidP="002B1428">
      <w:pPr>
        <w:pStyle w:val="ListParagraph"/>
        <w:ind w:left="1080"/>
        <w:rPr>
          <w:sz w:val="28"/>
          <w:szCs w:val="28"/>
        </w:rPr>
      </w:pPr>
    </w:p>
    <w:p w:rsidR="002B1428" w:rsidRDefault="002B1428" w:rsidP="002B1428">
      <w:pPr>
        <w:pStyle w:val="ListParagraph"/>
        <w:ind w:left="1080"/>
        <w:rPr>
          <w:sz w:val="28"/>
          <w:szCs w:val="28"/>
        </w:rPr>
      </w:pPr>
    </w:p>
    <w:p w:rsidR="002B1428" w:rsidRDefault="002B1428" w:rsidP="002B1428">
      <w:pPr>
        <w:pStyle w:val="ListParagraph"/>
        <w:ind w:left="1080"/>
        <w:rPr>
          <w:sz w:val="28"/>
          <w:szCs w:val="28"/>
        </w:rPr>
      </w:pPr>
    </w:p>
    <w:p w:rsidR="002B1428" w:rsidRDefault="002B1428" w:rsidP="002B1428">
      <w:pPr>
        <w:pStyle w:val="ListParagraph"/>
        <w:ind w:left="1080"/>
        <w:rPr>
          <w:sz w:val="28"/>
          <w:szCs w:val="28"/>
        </w:rPr>
      </w:pPr>
    </w:p>
    <w:p w:rsidR="002B1428" w:rsidRDefault="002B1428" w:rsidP="002B1428">
      <w:pPr>
        <w:pStyle w:val="ListParagraph"/>
        <w:ind w:left="1080"/>
        <w:rPr>
          <w:sz w:val="28"/>
          <w:szCs w:val="28"/>
        </w:rPr>
      </w:pPr>
    </w:p>
    <w:p w:rsidR="00AB7F68" w:rsidRDefault="00AB7F68" w:rsidP="0050135A"/>
    <w:p w:rsidR="0050135A" w:rsidRPr="004A7DF1" w:rsidRDefault="0050135A" w:rsidP="0050135A">
      <w:r w:rsidRPr="004A7DF1">
        <w:t xml:space="preserve">This completes </w:t>
      </w:r>
      <w:r>
        <w:t>the</w:t>
      </w:r>
      <w:r w:rsidRPr="004A7DF1">
        <w:t xml:space="preserve"> registration process.</w:t>
      </w:r>
      <w:r w:rsidRPr="0050135A">
        <w:rPr>
          <w:noProof/>
        </w:rPr>
        <w:t xml:space="preserve"> </w:t>
      </w:r>
    </w:p>
    <w:p w:rsidR="00DF1E85" w:rsidRDefault="00B11775" w:rsidP="00DF1E85">
      <w:r w:rsidRPr="004A7DF1">
        <w:t>Once you Allow the FHIREYE browser access, you will see the webpage load your</w:t>
      </w:r>
      <w:r w:rsidR="00DF1E85" w:rsidRPr="004A7DF1">
        <w:t xml:space="preserve"> health information such as claims, authorizations and pharmacy related materials</w:t>
      </w:r>
      <w:r w:rsidR="004A7DF1" w:rsidRPr="004A7DF1">
        <w:t>.</w:t>
      </w:r>
    </w:p>
    <w:p w:rsidR="00A77CD0" w:rsidRDefault="00A77CD0" w:rsidP="00DF1E85">
      <w:r w:rsidRPr="00A77CD0">
        <w:rPr>
          <w:b/>
          <w:bCs/>
        </w:rPr>
        <w:t>Viewing Your Information</w:t>
      </w:r>
      <w:r>
        <w:t xml:space="preserve">:  </w:t>
      </w:r>
    </w:p>
    <w:p w:rsidR="0050135A" w:rsidRDefault="00A77CD0" w:rsidP="00DF1E85">
      <w:r>
        <w:t>From the main page, use the left-hand navigation bar to select from available information sets:</w:t>
      </w:r>
    </w:p>
    <w:p w:rsidR="00A77CD0" w:rsidRDefault="00A77CD0" w:rsidP="00DF1E85">
      <w:r>
        <w:rPr>
          <w:noProof/>
        </w:rPr>
        <w:drawing>
          <wp:inline distT="0" distB="0" distL="0" distR="0" wp14:anchorId="3333A734" wp14:editId="5FA23774">
            <wp:extent cx="4064209" cy="173998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64209" cy="1739989"/>
                    </a:xfrm>
                    <a:prstGeom prst="rect">
                      <a:avLst/>
                    </a:prstGeom>
                  </pic:spPr>
                </pic:pic>
              </a:graphicData>
            </a:graphic>
          </wp:inline>
        </w:drawing>
      </w:r>
    </w:p>
    <w:p w:rsidR="00A77CD0" w:rsidRPr="00A77CD0" w:rsidRDefault="00A77CD0" w:rsidP="00A77CD0">
      <w:pPr>
        <w:autoSpaceDE w:val="0"/>
        <w:autoSpaceDN w:val="0"/>
        <w:adjustRightInd w:val="0"/>
        <w:spacing w:after="0" w:line="240" w:lineRule="auto"/>
        <w:rPr>
          <w:rFonts w:ascii="Calibri" w:hAnsi="Calibri" w:cs="Calibri"/>
          <w:color w:val="000000"/>
          <w:sz w:val="24"/>
          <w:szCs w:val="24"/>
        </w:rPr>
      </w:pPr>
    </w:p>
    <w:p w:rsidR="00A77CD0" w:rsidRPr="00A77CD0" w:rsidRDefault="00A77CD0" w:rsidP="00A77CD0">
      <w:pPr>
        <w:autoSpaceDE w:val="0"/>
        <w:autoSpaceDN w:val="0"/>
        <w:adjustRightInd w:val="0"/>
        <w:spacing w:after="0" w:line="240" w:lineRule="auto"/>
        <w:rPr>
          <w:rFonts w:ascii="Calibri" w:hAnsi="Calibri" w:cs="Calibri"/>
          <w:color w:val="000000"/>
        </w:rPr>
      </w:pPr>
      <w:r w:rsidRPr="00A77CD0">
        <w:rPr>
          <w:rFonts w:ascii="Calibri" w:hAnsi="Calibri" w:cs="Calibri"/>
          <w:color w:val="000000"/>
        </w:rPr>
        <w:t xml:space="preserve">Navigate through your medical records by using the tabs on the left side of the screen, the search tools at the top of each page. </w:t>
      </w:r>
    </w:p>
    <w:p w:rsidR="00A77CD0" w:rsidRDefault="00A77CD0" w:rsidP="00A77CD0">
      <w:pPr>
        <w:numPr>
          <w:ilvl w:val="1"/>
          <w:numId w:val="11"/>
        </w:numPr>
        <w:autoSpaceDE w:val="0"/>
        <w:autoSpaceDN w:val="0"/>
        <w:adjustRightInd w:val="0"/>
        <w:spacing w:after="37" w:line="240" w:lineRule="auto"/>
        <w:rPr>
          <w:rFonts w:ascii="Calibri" w:hAnsi="Calibri" w:cs="Calibri"/>
          <w:color w:val="000000"/>
        </w:rPr>
      </w:pPr>
    </w:p>
    <w:p w:rsidR="00A77CD0" w:rsidRPr="00A77CD0" w:rsidRDefault="00A77CD0" w:rsidP="00A77CD0">
      <w:pPr>
        <w:numPr>
          <w:ilvl w:val="1"/>
          <w:numId w:val="11"/>
        </w:numPr>
        <w:autoSpaceDE w:val="0"/>
        <w:autoSpaceDN w:val="0"/>
        <w:adjustRightInd w:val="0"/>
        <w:spacing w:after="37" w:line="240" w:lineRule="auto"/>
        <w:rPr>
          <w:rFonts w:ascii="Calibri" w:hAnsi="Calibri" w:cs="Calibri"/>
          <w:color w:val="000000"/>
        </w:rPr>
      </w:pPr>
      <w:r w:rsidRPr="00A77CD0">
        <w:rPr>
          <w:rFonts w:ascii="Calibri" w:hAnsi="Calibri" w:cs="Calibri"/>
          <w:color w:val="000000"/>
        </w:rPr>
        <w:t xml:space="preserve">View details by clicking on any record. </w:t>
      </w:r>
    </w:p>
    <w:p w:rsidR="00A77CD0" w:rsidRPr="00A77CD0" w:rsidRDefault="00A77CD0" w:rsidP="00A77CD0">
      <w:pPr>
        <w:numPr>
          <w:ilvl w:val="1"/>
          <w:numId w:val="11"/>
        </w:numPr>
        <w:autoSpaceDE w:val="0"/>
        <w:autoSpaceDN w:val="0"/>
        <w:adjustRightInd w:val="0"/>
        <w:spacing w:after="0" w:line="240" w:lineRule="auto"/>
        <w:rPr>
          <w:rFonts w:ascii="Calibri" w:hAnsi="Calibri" w:cs="Calibri"/>
          <w:color w:val="000000"/>
        </w:rPr>
      </w:pPr>
    </w:p>
    <w:p w:rsidR="004A7DF1" w:rsidRPr="004A7DF1" w:rsidRDefault="004A7DF1" w:rsidP="00DF1E85">
      <w:r w:rsidRPr="004A7DF1">
        <w:t>Thank you</w:t>
      </w:r>
      <w:r w:rsidR="00A77CD0">
        <w:t>.</w:t>
      </w:r>
    </w:p>
    <w:p w:rsidR="00DF1E85" w:rsidRDefault="00DF1E85" w:rsidP="00DF1E85">
      <w:pPr>
        <w:rPr>
          <w:sz w:val="28"/>
          <w:szCs w:val="28"/>
        </w:rPr>
      </w:pPr>
    </w:p>
    <w:p w:rsidR="00DF1E85" w:rsidRPr="00DF1E85" w:rsidRDefault="00DF1E85" w:rsidP="00DF1E85">
      <w:pPr>
        <w:rPr>
          <w:sz w:val="28"/>
          <w:szCs w:val="28"/>
        </w:rPr>
      </w:pPr>
    </w:p>
    <w:sectPr w:rsidR="00DF1E85" w:rsidRPr="00DF1E85" w:rsidSect="0050135A">
      <w:pgSz w:w="12240" w:h="15840"/>
      <w:pgMar w:top="1296" w:right="1440"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66949D"/>
    <w:multiLevelType w:val="hybridMultilevel"/>
    <w:tmpl w:val="1AE78B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C97773"/>
    <w:multiLevelType w:val="hybridMultilevel"/>
    <w:tmpl w:val="CE24B9CA"/>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29F3CF7"/>
    <w:multiLevelType w:val="hybridMultilevel"/>
    <w:tmpl w:val="A0D81C88"/>
    <w:lvl w:ilvl="0" w:tplc="35BAAB1A">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3C5551"/>
    <w:multiLevelType w:val="hybridMultilevel"/>
    <w:tmpl w:val="B352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C2DB4"/>
    <w:multiLevelType w:val="hybridMultilevel"/>
    <w:tmpl w:val="868407AA"/>
    <w:lvl w:ilvl="0" w:tplc="CA548AD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0206F6"/>
    <w:multiLevelType w:val="hybridMultilevel"/>
    <w:tmpl w:val="1E3C3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B545E"/>
    <w:multiLevelType w:val="hybridMultilevel"/>
    <w:tmpl w:val="85268D50"/>
    <w:lvl w:ilvl="0" w:tplc="8C3E9E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580B49"/>
    <w:multiLevelType w:val="hybridMultilevel"/>
    <w:tmpl w:val="723CF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C2466"/>
    <w:multiLevelType w:val="hybridMultilevel"/>
    <w:tmpl w:val="22847F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857AF0"/>
    <w:multiLevelType w:val="hybridMultilevel"/>
    <w:tmpl w:val="CBC8325A"/>
    <w:lvl w:ilvl="0" w:tplc="372C0002">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4E0A29"/>
    <w:multiLevelType w:val="hybridMultilevel"/>
    <w:tmpl w:val="EE3042D8"/>
    <w:lvl w:ilvl="0" w:tplc="D66EF5DC">
      <w:numFmt w:val="bullet"/>
      <w:lvlText w:val="•"/>
      <w:lvlJc w:val="left"/>
      <w:pPr>
        <w:ind w:left="720" w:hanging="360"/>
      </w:pPr>
      <w:rPr>
        <w:rFonts w:ascii="Calibri" w:eastAsiaTheme="minorHAnsi" w:hAnsi="Calibri" w:cs="Calibri" w:hint="default"/>
      </w:rPr>
    </w:lvl>
    <w:lvl w:ilvl="1" w:tplc="AA1EBB08">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A450E"/>
    <w:multiLevelType w:val="hybridMultilevel"/>
    <w:tmpl w:val="B4CA3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9"/>
  </w:num>
  <w:num w:numId="5">
    <w:abstractNumId w:val="6"/>
  </w:num>
  <w:num w:numId="6">
    <w:abstractNumId w:val="11"/>
  </w:num>
  <w:num w:numId="7">
    <w:abstractNumId w:val="4"/>
  </w:num>
  <w:num w:numId="8">
    <w:abstractNumId w:val="1"/>
  </w:num>
  <w:num w:numId="9">
    <w:abstractNumId w:val="5"/>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15"/>
    <w:rsid w:val="00017D22"/>
    <w:rsid w:val="001E2589"/>
    <w:rsid w:val="002B1428"/>
    <w:rsid w:val="003023B5"/>
    <w:rsid w:val="003B17BD"/>
    <w:rsid w:val="00471D3E"/>
    <w:rsid w:val="004A7DF1"/>
    <w:rsid w:val="004D6B15"/>
    <w:rsid w:val="0050135A"/>
    <w:rsid w:val="00516BCD"/>
    <w:rsid w:val="0056732F"/>
    <w:rsid w:val="00573D08"/>
    <w:rsid w:val="00580FFA"/>
    <w:rsid w:val="0059225A"/>
    <w:rsid w:val="00602903"/>
    <w:rsid w:val="009569EF"/>
    <w:rsid w:val="00A77CD0"/>
    <w:rsid w:val="00AB7F68"/>
    <w:rsid w:val="00B100FC"/>
    <w:rsid w:val="00B11775"/>
    <w:rsid w:val="00BB39FB"/>
    <w:rsid w:val="00CD16F2"/>
    <w:rsid w:val="00DF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1AD7"/>
  <w15:chartTrackingRefBased/>
  <w15:docId w15:val="{65AD0F33-06C0-4919-95B4-9867DD65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B15"/>
  </w:style>
  <w:style w:type="paragraph" w:styleId="Heading1">
    <w:name w:val="heading 1"/>
    <w:basedOn w:val="Normal"/>
    <w:next w:val="Normal"/>
    <w:link w:val="Heading1Char"/>
    <w:uiPriority w:val="9"/>
    <w:qFormat/>
    <w:rsid w:val="004D6B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B1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D6B15"/>
    <w:rPr>
      <w:color w:val="0563C1" w:themeColor="hyperlink"/>
      <w:u w:val="single"/>
    </w:rPr>
  </w:style>
  <w:style w:type="character" w:styleId="CommentReference">
    <w:name w:val="annotation reference"/>
    <w:basedOn w:val="DefaultParagraphFont"/>
    <w:uiPriority w:val="99"/>
    <w:semiHidden/>
    <w:unhideWhenUsed/>
    <w:rsid w:val="004D6B15"/>
    <w:rPr>
      <w:sz w:val="16"/>
      <w:szCs w:val="16"/>
    </w:rPr>
  </w:style>
  <w:style w:type="paragraph" w:styleId="CommentText">
    <w:name w:val="annotation text"/>
    <w:basedOn w:val="Normal"/>
    <w:link w:val="CommentTextChar"/>
    <w:uiPriority w:val="99"/>
    <w:semiHidden/>
    <w:unhideWhenUsed/>
    <w:rsid w:val="004D6B15"/>
    <w:pPr>
      <w:spacing w:line="240" w:lineRule="auto"/>
    </w:pPr>
    <w:rPr>
      <w:sz w:val="20"/>
      <w:szCs w:val="20"/>
    </w:rPr>
  </w:style>
  <w:style w:type="character" w:customStyle="1" w:styleId="CommentTextChar">
    <w:name w:val="Comment Text Char"/>
    <w:basedOn w:val="DefaultParagraphFont"/>
    <w:link w:val="CommentText"/>
    <w:uiPriority w:val="99"/>
    <w:semiHidden/>
    <w:rsid w:val="004D6B15"/>
    <w:rPr>
      <w:sz w:val="20"/>
      <w:szCs w:val="20"/>
    </w:rPr>
  </w:style>
  <w:style w:type="paragraph" w:styleId="ListParagraph">
    <w:name w:val="List Paragraph"/>
    <w:basedOn w:val="Normal"/>
    <w:uiPriority w:val="34"/>
    <w:qFormat/>
    <w:rsid w:val="004D6B15"/>
    <w:pPr>
      <w:ind w:left="720"/>
      <w:contextualSpacing/>
    </w:pPr>
  </w:style>
  <w:style w:type="paragraph" w:styleId="BalloonText">
    <w:name w:val="Balloon Text"/>
    <w:basedOn w:val="Normal"/>
    <w:link w:val="BalloonTextChar"/>
    <w:uiPriority w:val="99"/>
    <w:semiHidden/>
    <w:unhideWhenUsed/>
    <w:rsid w:val="004D6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B15"/>
    <w:rPr>
      <w:rFonts w:ascii="Segoe UI" w:hAnsi="Segoe UI" w:cs="Segoe UI"/>
      <w:sz w:val="18"/>
      <w:szCs w:val="18"/>
    </w:rPr>
  </w:style>
  <w:style w:type="character" w:styleId="FollowedHyperlink">
    <w:name w:val="FollowedHyperlink"/>
    <w:basedOn w:val="DefaultParagraphFont"/>
    <w:uiPriority w:val="99"/>
    <w:semiHidden/>
    <w:unhideWhenUsed/>
    <w:rsid w:val="00471D3E"/>
    <w:rPr>
      <w:color w:val="954F72" w:themeColor="followedHyperlink"/>
      <w:u w:val="single"/>
    </w:rPr>
  </w:style>
  <w:style w:type="character" w:styleId="UnresolvedMention">
    <w:name w:val="Unresolved Mention"/>
    <w:basedOn w:val="DefaultParagraphFont"/>
    <w:uiPriority w:val="99"/>
    <w:semiHidden/>
    <w:unhideWhenUsed/>
    <w:rsid w:val="00DF1E85"/>
    <w:rPr>
      <w:color w:val="605E5C"/>
      <w:shd w:val="clear" w:color="auto" w:fill="E1DFDD"/>
    </w:rPr>
  </w:style>
  <w:style w:type="paragraph" w:customStyle="1" w:styleId="Default">
    <w:name w:val="Default"/>
    <w:rsid w:val="00573D0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6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individuals/guidance-materials-for-consumers/index.html" TargetMode="Externa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s://www.consumer.ftc.gov/articles/0018-understanding-mobile-apps"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optummember.prod.healthaxi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tccomplaintassistant.gov/"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9.png"/><Relationship Id="rId10" Type="http://schemas.openxmlformats.org/officeDocument/2006/relationships/hyperlink" Target="https://ocrportal.hhs.gov/ocr/smartscreen/main.jsf" TargetMode="Externa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hyperlink" Target="https://www.hhs.gov/hipaa/filing-a-complaint/index.html" TargetMode="External"/><Relationship Id="rId14" Type="http://schemas.openxmlformats.org/officeDocument/2006/relationships/hyperlink" Target="https://optummember.prod.healthaxis.net/guest/login?returnUrl=%2Fmember%2Ffhir"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80B8A6-A11C-4421-A022-31A4AB0F8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92BACC-BEEE-419F-8035-1B7CC9EE597D}">
  <ds:schemaRefs>
    <ds:schemaRef ds:uri="http://schemas.microsoft.com/sharepoint/v3/contenttype/forms"/>
  </ds:schemaRefs>
</ds:datastoreItem>
</file>

<file path=customXml/itemProps3.xml><?xml version="1.0" encoding="utf-8"?>
<ds:datastoreItem xmlns:ds="http://schemas.openxmlformats.org/officeDocument/2006/customXml" ds:itemID="{5AD1B33C-BBFA-4A3E-8092-520DC9161A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Lisa M</dc:creator>
  <cp:keywords/>
  <dc:description/>
  <cp:lastModifiedBy>Animesh Kumar</cp:lastModifiedBy>
  <cp:revision>1</cp:revision>
  <dcterms:created xsi:type="dcterms:W3CDTF">2021-10-08T07:24:00Z</dcterms:created>
  <dcterms:modified xsi:type="dcterms:W3CDTF">2021-10-08T07:24:00Z</dcterms:modified>
</cp:coreProperties>
</file>